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EC" w:rsidRDefault="007944EC" w:rsidP="00BB7EEF">
      <w:pPr>
        <w:pStyle w:val="TableParagraph"/>
        <w:spacing w:line="360" w:lineRule="auto"/>
        <w:ind w:firstLineChars="200" w:firstLine="640"/>
        <w:rPr>
          <w:rFonts w:ascii="FangSong_GB2312" w:eastAsia="FangSong_GB2312" w:hAnsi="仿宋" w:cs="仿宋"/>
          <w:kern w:val="2"/>
          <w:sz w:val="32"/>
          <w:szCs w:val="32"/>
          <w:lang w:val="en-US" w:bidi="ar-SA"/>
        </w:rPr>
      </w:pPr>
      <w:r>
        <w:rPr>
          <w:rFonts w:ascii="FangSong_GB2312" w:eastAsia="FangSong_GB2312" w:hAnsi="仿宋" w:cs="仿宋" w:hint="eastAsia"/>
          <w:kern w:val="2"/>
          <w:sz w:val="32"/>
          <w:szCs w:val="32"/>
          <w:lang w:val="en-US" w:bidi="ar-SA"/>
        </w:rPr>
        <w:t>为全面贯彻落实</w:t>
      </w:r>
      <w:r w:rsidR="000C6851">
        <w:rPr>
          <w:rFonts w:ascii="FangSong_GB2312" w:eastAsia="FangSong_GB2312" w:hAnsi="仿宋" w:cs="仿宋" w:hint="eastAsia"/>
          <w:kern w:val="2"/>
          <w:sz w:val="32"/>
          <w:szCs w:val="32"/>
          <w:lang w:val="en-US" w:bidi="ar-SA"/>
        </w:rPr>
        <w:t>二十</w:t>
      </w:r>
      <w:r>
        <w:rPr>
          <w:rFonts w:ascii="FangSong_GB2312" w:eastAsia="FangSong_GB2312" w:hAnsi="仿宋" w:cs="仿宋" w:hint="eastAsia"/>
          <w:kern w:val="2"/>
          <w:sz w:val="32"/>
          <w:szCs w:val="32"/>
          <w:lang w:val="en-US" w:bidi="ar-SA"/>
        </w:rPr>
        <w:t>大精神，充分发挥第三方调解组织职能作用，江西省高级人民法院、人民银行南昌中支、银保监会江西监管局、江西省司法厅等四部门联合印发《江西省金融纠纷诉源治理与多元化解工作规范的通知》（赣高法[2021]144号），金融纠纷诉源治理与多元化解工作坚持以人民为中心导向，坚决把非诉讼纠纷解决机制挺在前面。江西省银行业人民调解委员会（以下简称省银调委），按照一站、集约、集成、融合建立健全有机衔接、协调联动、高效便民一体的调解机制，切实保护银行业消费者合法权益，提升人民群众的获得感、幸福感、安全感</w:t>
      </w:r>
      <w:r w:rsidR="00D96893">
        <w:rPr>
          <w:rFonts w:ascii="FangSong_GB2312" w:eastAsia="FangSong_GB2312" w:hAnsi="仿宋" w:cs="仿宋" w:hint="eastAsia"/>
          <w:kern w:val="2"/>
          <w:sz w:val="32"/>
          <w:szCs w:val="32"/>
          <w:lang w:val="en-US" w:bidi="ar-SA"/>
        </w:rPr>
        <w:t>。</w:t>
      </w:r>
    </w:p>
    <w:p w:rsidR="007944EC" w:rsidRDefault="007944EC" w:rsidP="00A566A8">
      <w:pPr>
        <w:jc w:val="center"/>
        <w:rPr>
          <w:b/>
          <w:sz w:val="44"/>
          <w:szCs w:val="44"/>
        </w:rPr>
      </w:pPr>
    </w:p>
    <w:p w:rsidR="00A566A8" w:rsidRPr="00F05D60" w:rsidRDefault="001250BB" w:rsidP="00A566A8">
      <w:pPr>
        <w:jc w:val="center"/>
        <w:rPr>
          <w:b/>
          <w:sz w:val="44"/>
          <w:szCs w:val="44"/>
        </w:rPr>
      </w:pPr>
      <w:r>
        <w:rPr>
          <w:rFonts w:hint="eastAsia"/>
          <w:b/>
          <w:sz w:val="44"/>
          <w:szCs w:val="44"/>
        </w:rPr>
        <w:t>“七</w:t>
      </w:r>
      <w:r w:rsidR="00BB7EEF">
        <w:rPr>
          <w:rFonts w:hint="eastAsia"/>
          <w:b/>
          <w:sz w:val="44"/>
          <w:szCs w:val="44"/>
        </w:rPr>
        <w:t>心”</w:t>
      </w:r>
      <w:r w:rsidR="00832B24">
        <w:rPr>
          <w:rFonts w:hint="eastAsia"/>
          <w:b/>
          <w:sz w:val="44"/>
          <w:szCs w:val="44"/>
        </w:rPr>
        <w:t>彰显</w:t>
      </w:r>
      <w:r w:rsidR="006D2089">
        <w:rPr>
          <w:rFonts w:hint="eastAsia"/>
          <w:b/>
          <w:sz w:val="44"/>
          <w:szCs w:val="44"/>
        </w:rPr>
        <w:t>银调委</w:t>
      </w:r>
      <w:r w:rsidR="00832B24">
        <w:rPr>
          <w:rFonts w:hint="eastAsia"/>
          <w:b/>
          <w:sz w:val="44"/>
          <w:szCs w:val="44"/>
        </w:rPr>
        <w:t>作用</w:t>
      </w:r>
      <w:r w:rsidR="0088262D">
        <w:rPr>
          <w:rFonts w:hint="eastAsia"/>
          <w:b/>
          <w:sz w:val="44"/>
          <w:szCs w:val="44"/>
        </w:rPr>
        <w:t xml:space="preserve">  </w:t>
      </w:r>
      <w:r w:rsidR="00582419">
        <w:rPr>
          <w:rFonts w:hint="eastAsia"/>
          <w:b/>
          <w:sz w:val="44"/>
          <w:szCs w:val="44"/>
        </w:rPr>
        <w:t>努力</w:t>
      </w:r>
      <w:r w:rsidR="00BB7EEF">
        <w:rPr>
          <w:rFonts w:hint="eastAsia"/>
          <w:b/>
          <w:sz w:val="44"/>
          <w:szCs w:val="44"/>
        </w:rPr>
        <w:t>打造银</w:t>
      </w:r>
      <w:r w:rsidR="0088262D" w:rsidRPr="0088262D">
        <w:rPr>
          <w:rFonts w:hint="eastAsia"/>
          <w:b/>
          <w:sz w:val="44"/>
          <w:szCs w:val="44"/>
        </w:rPr>
        <w:t>行业</w:t>
      </w:r>
      <w:r w:rsidR="00BB7EEF">
        <w:rPr>
          <w:rFonts w:hint="eastAsia"/>
          <w:b/>
          <w:sz w:val="44"/>
          <w:szCs w:val="44"/>
        </w:rPr>
        <w:t>纠纷</w:t>
      </w:r>
      <w:r w:rsidR="0088262D" w:rsidRPr="0088262D">
        <w:rPr>
          <w:rFonts w:hint="eastAsia"/>
          <w:b/>
          <w:sz w:val="44"/>
          <w:szCs w:val="44"/>
        </w:rPr>
        <w:t>调解品牌</w:t>
      </w:r>
    </w:p>
    <w:p w:rsidR="009B61B9" w:rsidRPr="009B61B9" w:rsidRDefault="009B61B9" w:rsidP="00BB7EEF">
      <w:pPr>
        <w:pStyle w:val="TableParagraph"/>
        <w:spacing w:line="360" w:lineRule="auto"/>
        <w:ind w:firstLineChars="200" w:firstLine="640"/>
        <w:rPr>
          <w:rFonts w:ascii="FangSong_GB2312" w:eastAsia="FangSong_GB2312" w:hAnsi="仿宋" w:cs="仿宋"/>
          <w:kern w:val="2"/>
          <w:sz w:val="32"/>
          <w:szCs w:val="32"/>
          <w:lang w:val="en-US" w:bidi="ar-SA"/>
        </w:rPr>
      </w:pPr>
      <w:r w:rsidRPr="009B61B9">
        <w:rPr>
          <w:rFonts w:ascii="FangSong_GB2312" w:eastAsia="FangSong_GB2312" w:hAnsi="仿宋" w:cs="仿宋" w:hint="eastAsia"/>
          <w:kern w:val="2"/>
          <w:sz w:val="32"/>
          <w:szCs w:val="32"/>
          <w:lang w:val="en-US" w:bidi="ar-SA"/>
        </w:rPr>
        <w:t>根据《中华人民共和国消费者权益保护法》和《中华人民共和国人民调解法》，由江西银</w:t>
      </w:r>
      <w:r w:rsidR="00C32798">
        <w:rPr>
          <w:rFonts w:ascii="FangSong_GB2312" w:eastAsia="FangSong_GB2312" w:hAnsi="仿宋" w:cs="仿宋" w:hint="eastAsia"/>
          <w:kern w:val="2"/>
          <w:sz w:val="32"/>
          <w:szCs w:val="32"/>
          <w:lang w:val="en-US" w:bidi="ar-SA"/>
        </w:rPr>
        <w:t>保</w:t>
      </w:r>
      <w:r w:rsidRPr="009B61B9">
        <w:rPr>
          <w:rFonts w:ascii="FangSong_GB2312" w:eastAsia="FangSong_GB2312" w:hAnsi="仿宋" w:cs="仿宋" w:hint="eastAsia"/>
          <w:kern w:val="2"/>
          <w:sz w:val="32"/>
          <w:szCs w:val="32"/>
          <w:lang w:val="en-US" w:bidi="ar-SA"/>
        </w:rPr>
        <w:t>监局推动指导，江西省银行业协会筹建，经江西省司法厅批准，江西省银行业人民调解委员会于2017年7月27日成立，按照自愿平等、公平公正、明法析理、主持公道的原则，开展江西省辖内银行业金融机构与消费者之间矛盾纠纷的调解工作。省银调委的设立是为进一步加强银行业消费者权益保护工作，依法维护消费者和银行业金融机构双方合法权益，实现纠纷解决途径的多元化。</w:t>
      </w:r>
      <w:r w:rsidR="00AA2E55" w:rsidRPr="00AA2E55">
        <w:rPr>
          <w:rFonts w:ascii="FangSong_GB2312" w:eastAsia="FangSong_GB2312" w:hAnsi="仿宋" w:cs="仿宋" w:hint="eastAsia"/>
          <w:kern w:val="2"/>
          <w:sz w:val="32"/>
          <w:szCs w:val="32"/>
          <w:lang w:val="en-US" w:bidi="ar-SA"/>
        </w:rPr>
        <w:t>先后获得司法部、司法厅、消保委颁发的“全国模范</w:t>
      </w:r>
      <w:r w:rsidR="00AA2E55" w:rsidRPr="00AA2E55">
        <w:rPr>
          <w:rFonts w:ascii="FangSong_GB2312" w:eastAsia="FangSong_GB2312" w:hAnsi="仿宋" w:cs="仿宋" w:hint="eastAsia"/>
          <w:kern w:val="2"/>
          <w:sz w:val="32"/>
          <w:szCs w:val="32"/>
          <w:lang w:val="en-US" w:bidi="ar-SA"/>
        </w:rPr>
        <w:lastRenderedPageBreak/>
        <w:t>人民调解员”“全省优秀人民调解组织”“ 全省人民调解工作先进个人”“第一批一级人民调解员”“江西最美消费维权人物”等荣誉。</w:t>
      </w:r>
      <w:r w:rsidR="00BE24BE">
        <w:rPr>
          <w:rFonts w:ascii="FangSong_GB2312" w:eastAsia="FangSong_GB2312" w:hAnsi="仿宋" w:cs="仿宋" w:hint="eastAsia"/>
          <w:kern w:val="2"/>
          <w:sz w:val="32"/>
          <w:szCs w:val="32"/>
          <w:lang w:val="en-US" w:bidi="ar-SA"/>
        </w:rPr>
        <w:t>银调委成立以来，银行和消费者赠送锦旗20余面。</w:t>
      </w:r>
      <w:r w:rsidRPr="009B61B9">
        <w:rPr>
          <w:rFonts w:ascii="FangSong_GB2312" w:eastAsia="FangSong_GB2312" w:hAnsi="仿宋" w:cs="仿宋" w:hint="eastAsia"/>
          <w:kern w:val="2"/>
          <w:sz w:val="32"/>
          <w:szCs w:val="32"/>
          <w:lang w:val="en-US" w:bidi="ar-SA"/>
        </w:rPr>
        <w:t>为此，省银调委采取了以下举措</w:t>
      </w:r>
      <w:r w:rsidR="00C32798">
        <w:rPr>
          <w:rFonts w:ascii="FangSong_GB2312" w:eastAsia="FangSong_GB2312" w:hAnsi="仿宋" w:cs="仿宋" w:hint="eastAsia"/>
          <w:kern w:val="2"/>
          <w:sz w:val="32"/>
          <w:szCs w:val="32"/>
          <w:lang w:val="en-US" w:bidi="ar-SA"/>
        </w:rPr>
        <w:t>：</w:t>
      </w:r>
    </w:p>
    <w:p w:rsidR="007944EC" w:rsidRDefault="007944EC" w:rsidP="00BE096D">
      <w:pPr>
        <w:ind w:left="640"/>
        <w:jc w:val="left"/>
        <w:rPr>
          <w:rFonts w:ascii="黑体" w:eastAsia="黑体" w:hAnsi="黑体" w:cs="黑体"/>
          <w:sz w:val="32"/>
          <w:szCs w:val="32"/>
        </w:rPr>
      </w:pPr>
      <w:r>
        <w:rPr>
          <w:rFonts w:ascii="黑体" w:eastAsia="黑体" w:hAnsi="黑体" w:cs="黑体" w:hint="eastAsia"/>
          <w:sz w:val="32"/>
          <w:szCs w:val="32"/>
        </w:rPr>
        <w:t>一、筑牢</w:t>
      </w:r>
      <w:r w:rsidR="00FE196D">
        <w:rPr>
          <w:rFonts w:ascii="黑体" w:eastAsia="黑体" w:hAnsi="黑体" w:cs="黑体" w:hint="eastAsia"/>
          <w:sz w:val="32"/>
          <w:szCs w:val="32"/>
        </w:rPr>
        <w:t>调解</w:t>
      </w:r>
      <w:r w:rsidR="00376D90">
        <w:rPr>
          <w:rFonts w:ascii="黑体" w:eastAsia="黑体" w:hAnsi="黑体" w:cs="黑体" w:hint="eastAsia"/>
          <w:sz w:val="32"/>
          <w:szCs w:val="32"/>
        </w:rPr>
        <w:t>基石</w:t>
      </w:r>
      <w:r>
        <w:rPr>
          <w:rFonts w:ascii="黑体" w:eastAsia="黑体" w:hAnsi="黑体" w:cs="黑体" w:hint="eastAsia"/>
          <w:sz w:val="32"/>
          <w:szCs w:val="32"/>
        </w:rPr>
        <w:t>，</w:t>
      </w:r>
      <w:r w:rsidR="00D96893">
        <w:rPr>
          <w:rFonts w:ascii="黑体" w:eastAsia="黑体" w:hAnsi="黑体" w:cs="黑体" w:hint="eastAsia"/>
          <w:sz w:val="32"/>
          <w:szCs w:val="32"/>
        </w:rPr>
        <w:t>营造</w:t>
      </w:r>
      <w:r w:rsidR="00FE196D">
        <w:rPr>
          <w:rFonts w:ascii="黑体" w:eastAsia="黑体" w:hAnsi="黑体" w:cs="黑体" w:hint="eastAsia"/>
          <w:sz w:val="32"/>
          <w:szCs w:val="32"/>
        </w:rPr>
        <w:t>纠纷调解</w:t>
      </w:r>
      <w:r w:rsidR="006D2089">
        <w:rPr>
          <w:rFonts w:ascii="黑体" w:eastAsia="黑体" w:hAnsi="黑体" w:cs="黑体" w:hint="eastAsia"/>
          <w:sz w:val="32"/>
          <w:szCs w:val="32"/>
        </w:rPr>
        <w:t>良好环境</w:t>
      </w:r>
    </w:p>
    <w:p w:rsidR="009B61B9" w:rsidRPr="007944EC" w:rsidRDefault="007944EC" w:rsidP="007944EC">
      <w:pPr>
        <w:pStyle w:val="TableParagraph"/>
        <w:ind w:firstLineChars="200" w:firstLine="643"/>
        <w:rPr>
          <w:rFonts w:ascii="FangSong_GB2312" w:eastAsia="FangSong_GB2312" w:hAnsi="仿宋" w:cs="仿宋"/>
          <w:kern w:val="2"/>
          <w:sz w:val="32"/>
          <w:szCs w:val="32"/>
          <w:lang w:bidi="ar-SA"/>
        </w:rPr>
      </w:pPr>
      <w:r w:rsidRPr="007944EC">
        <w:rPr>
          <w:rFonts w:ascii="楷体" w:eastAsia="楷体" w:hAnsi="楷体" w:cs="黑体" w:hint="eastAsia"/>
          <w:b/>
          <w:kern w:val="2"/>
          <w:sz w:val="32"/>
          <w:szCs w:val="32"/>
          <w:lang w:val="en-US" w:bidi="ar-SA"/>
        </w:rPr>
        <w:t>（</w:t>
      </w:r>
      <w:r w:rsidR="009B61B9" w:rsidRPr="007944EC">
        <w:rPr>
          <w:rFonts w:ascii="楷体" w:eastAsia="楷体" w:hAnsi="楷体" w:cs="黑体" w:hint="eastAsia"/>
          <w:b/>
          <w:kern w:val="2"/>
          <w:sz w:val="32"/>
          <w:szCs w:val="32"/>
          <w:lang w:val="en-US" w:bidi="ar-SA"/>
        </w:rPr>
        <w:t>一</w:t>
      </w:r>
      <w:r w:rsidRPr="007944EC">
        <w:rPr>
          <w:rFonts w:ascii="楷体" w:eastAsia="楷体" w:hAnsi="楷体" w:cs="黑体" w:hint="eastAsia"/>
          <w:b/>
          <w:kern w:val="2"/>
          <w:sz w:val="32"/>
          <w:szCs w:val="32"/>
          <w:lang w:val="en-US" w:bidi="ar-SA"/>
        </w:rPr>
        <w:t>）</w:t>
      </w:r>
      <w:r w:rsidR="006D2089">
        <w:rPr>
          <w:rFonts w:ascii="楷体" w:eastAsia="楷体" w:hAnsi="楷体" w:cs="黑体" w:hint="eastAsia"/>
          <w:b/>
          <w:kern w:val="2"/>
          <w:sz w:val="32"/>
          <w:szCs w:val="32"/>
          <w:lang w:val="en-US" w:bidi="ar-SA"/>
        </w:rPr>
        <w:t>用</w:t>
      </w:r>
      <w:r w:rsidR="009B61B9" w:rsidRPr="007944EC">
        <w:rPr>
          <w:rFonts w:ascii="楷体" w:eastAsia="楷体" w:hAnsi="楷体" w:cs="黑体" w:hint="eastAsia"/>
          <w:b/>
          <w:kern w:val="2"/>
          <w:sz w:val="32"/>
          <w:szCs w:val="32"/>
          <w:lang w:val="en-US" w:bidi="ar-SA"/>
        </w:rPr>
        <w:t>心搭建良好办公氛围</w:t>
      </w:r>
      <w:r w:rsidRPr="007944EC">
        <w:rPr>
          <w:rFonts w:ascii="楷体" w:eastAsia="楷体" w:hAnsi="楷体" w:cs="黑体" w:hint="eastAsia"/>
          <w:b/>
          <w:kern w:val="2"/>
          <w:sz w:val="32"/>
          <w:szCs w:val="32"/>
          <w:lang w:val="en-US" w:bidi="ar-SA"/>
        </w:rPr>
        <w:t>。</w:t>
      </w:r>
      <w:r w:rsidR="009B61B9" w:rsidRPr="007944EC">
        <w:rPr>
          <w:rFonts w:ascii="FangSong_GB2312" w:eastAsia="FangSong_GB2312" w:hAnsi="仿宋" w:cs="仿宋" w:hint="eastAsia"/>
          <w:kern w:val="2"/>
          <w:sz w:val="32"/>
          <w:szCs w:val="32"/>
          <w:lang w:bidi="ar-SA"/>
        </w:rPr>
        <w:t>省银调委设立日常工作区、调解室。</w:t>
      </w:r>
      <w:r w:rsidR="00FE196D">
        <w:rPr>
          <w:rFonts w:ascii="FangSong_GB2312" w:eastAsia="FangSong_GB2312" w:hAnsi="仿宋" w:cs="仿宋" w:hint="eastAsia"/>
          <w:kern w:val="2"/>
          <w:sz w:val="32"/>
          <w:szCs w:val="32"/>
          <w:lang w:bidi="ar-SA"/>
        </w:rPr>
        <w:t>调解室</w:t>
      </w:r>
      <w:r w:rsidR="009B61B9" w:rsidRPr="007944EC">
        <w:rPr>
          <w:rFonts w:ascii="FangSong_GB2312" w:eastAsia="FangSong_GB2312" w:hAnsi="仿宋" w:cs="仿宋" w:hint="eastAsia"/>
          <w:kern w:val="2"/>
          <w:sz w:val="32"/>
          <w:szCs w:val="32"/>
          <w:lang w:bidi="ar-SA"/>
        </w:rPr>
        <w:t>配备了</w:t>
      </w:r>
      <w:r w:rsidR="00FE196D">
        <w:rPr>
          <w:rFonts w:ascii="FangSong_GB2312" w:eastAsia="FangSong_GB2312" w:hAnsi="仿宋" w:cs="仿宋" w:hint="eastAsia"/>
          <w:kern w:val="2"/>
          <w:sz w:val="32"/>
          <w:szCs w:val="32"/>
          <w:lang w:bidi="ar-SA"/>
        </w:rPr>
        <w:t>24小时</w:t>
      </w:r>
      <w:r w:rsidR="009B61B9" w:rsidRPr="007944EC">
        <w:rPr>
          <w:rFonts w:ascii="FangSong_GB2312" w:eastAsia="FangSong_GB2312" w:hAnsi="仿宋" w:cs="仿宋" w:hint="eastAsia"/>
          <w:kern w:val="2"/>
          <w:sz w:val="32"/>
          <w:szCs w:val="32"/>
          <w:lang w:bidi="ar-SA"/>
        </w:rPr>
        <w:t>录音录像设备，</w:t>
      </w:r>
      <w:r w:rsidR="006D2089">
        <w:rPr>
          <w:rFonts w:ascii="FangSong_GB2312" w:eastAsia="FangSong_GB2312" w:hAnsi="仿宋" w:cs="仿宋" w:hint="eastAsia"/>
          <w:kern w:val="2"/>
          <w:sz w:val="32"/>
          <w:szCs w:val="32"/>
          <w:lang w:bidi="ar-SA"/>
        </w:rPr>
        <w:t>温馨打造了两个调解小场地</w:t>
      </w:r>
      <w:r w:rsidR="00FE196D">
        <w:rPr>
          <w:rFonts w:ascii="FangSong_GB2312" w:eastAsia="FangSong_GB2312" w:hAnsi="仿宋" w:cs="仿宋" w:hint="eastAsia"/>
          <w:kern w:val="2"/>
          <w:sz w:val="32"/>
          <w:szCs w:val="32"/>
          <w:lang w:bidi="ar-SA"/>
        </w:rPr>
        <w:t>提</w:t>
      </w:r>
      <w:r w:rsidR="006D2089">
        <w:rPr>
          <w:rFonts w:ascii="FangSong_GB2312" w:eastAsia="FangSong_GB2312" w:hAnsi="仿宋" w:cs="仿宋" w:hint="eastAsia"/>
          <w:kern w:val="2"/>
          <w:sz w:val="32"/>
          <w:szCs w:val="32"/>
          <w:lang w:bidi="ar-SA"/>
        </w:rPr>
        <w:t>，调解室</w:t>
      </w:r>
      <w:r w:rsidR="009B61B9" w:rsidRPr="007944EC">
        <w:rPr>
          <w:rFonts w:ascii="FangSong_GB2312" w:eastAsia="FangSong_GB2312" w:hAnsi="仿宋" w:cs="仿宋" w:hint="eastAsia"/>
          <w:kern w:val="2"/>
          <w:sz w:val="32"/>
          <w:szCs w:val="32"/>
          <w:lang w:bidi="ar-SA"/>
        </w:rPr>
        <w:t>做到了将省银调委的简介、工作原则、工作程序、工作流程及工作人员进行了上墙公示。悉心布置调解室，营造温馨和谐的调解氛围。</w:t>
      </w:r>
    </w:p>
    <w:p w:rsidR="009B61B9" w:rsidRPr="007944EC" w:rsidRDefault="007944EC" w:rsidP="007944EC">
      <w:pPr>
        <w:pStyle w:val="TableParagraph"/>
        <w:ind w:firstLineChars="200" w:firstLine="643"/>
        <w:jc w:val="both"/>
        <w:rPr>
          <w:rFonts w:ascii="FangSong_GB2312" w:eastAsia="FangSong_GB2312" w:hAnsi="仿宋" w:cs="仿宋"/>
          <w:kern w:val="2"/>
          <w:sz w:val="32"/>
          <w:szCs w:val="32"/>
          <w:lang w:bidi="ar-SA"/>
        </w:rPr>
      </w:pPr>
      <w:r w:rsidRPr="007944EC">
        <w:rPr>
          <w:rFonts w:ascii="楷体" w:eastAsia="楷体" w:hAnsi="楷体" w:cs="黑体" w:hint="eastAsia"/>
          <w:b/>
          <w:kern w:val="2"/>
          <w:sz w:val="32"/>
          <w:szCs w:val="32"/>
          <w:lang w:val="en-US" w:bidi="ar-SA"/>
        </w:rPr>
        <w:t>（</w:t>
      </w:r>
      <w:r w:rsidR="009B61B9" w:rsidRPr="007944EC">
        <w:rPr>
          <w:rFonts w:ascii="楷体" w:eastAsia="楷体" w:hAnsi="楷体" w:cs="黑体" w:hint="eastAsia"/>
          <w:b/>
          <w:kern w:val="2"/>
          <w:sz w:val="32"/>
          <w:szCs w:val="32"/>
          <w:lang w:val="en-US" w:bidi="ar-SA"/>
        </w:rPr>
        <w:t>二</w:t>
      </w:r>
      <w:r w:rsidRPr="007944EC">
        <w:rPr>
          <w:rFonts w:ascii="楷体" w:eastAsia="楷体" w:hAnsi="楷体" w:cs="黑体" w:hint="eastAsia"/>
          <w:b/>
          <w:kern w:val="2"/>
          <w:sz w:val="32"/>
          <w:szCs w:val="32"/>
          <w:lang w:val="en-US" w:bidi="ar-SA"/>
        </w:rPr>
        <w:t>）</w:t>
      </w:r>
      <w:r w:rsidR="006D2089">
        <w:rPr>
          <w:rFonts w:ascii="楷体" w:eastAsia="楷体" w:hAnsi="楷体" w:cs="黑体" w:hint="eastAsia"/>
          <w:b/>
          <w:kern w:val="2"/>
          <w:sz w:val="32"/>
          <w:szCs w:val="32"/>
          <w:lang w:val="en-US" w:bidi="ar-SA"/>
        </w:rPr>
        <w:t>用</w:t>
      </w:r>
      <w:r w:rsidR="009B61B9" w:rsidRPr="007944EC">
        <w:rPr>
          <w:rFonts w:ascii="楷体" w:eastAsia="楷体" w:hAnsi="楷体" w:cs="黑体" w:hint="eastAsia"/>
          <w:b/>
          <w:kern w:val="2"/>
          <w:sz w:val="32"/>
          <w:szCs w:val="32"/>
          <w:lang w:val="en-US" w:bidi="ar-SA"/>
        </w:rPr>
        <w:t>心构建精英人才队伍</w:t>
      </w:r>
      <w:r w:rsidRPr="007944EC">
        <w:rPr>
          <w:rFonts w:ascii="楷体" w:eastAsia="楷体" w:hAnsi="楷体" w:cs="黑体" w:hint="eastAsia"/>
          <w:b/>
          <w:kern w:val="2"/>
          <w:sz w:val="32"/>
          <w:szCs w:val="32"/>
          <w:lang w:val="en-US" w:bidi="ar-SA"/>
        </w:rPr>
        <w:t>。</w:t>
      </w:r>
      <w:r w:rsidR="009B61B9" w:rsidRPr="007944EC">
        <w:rPr>
          <w:rFonts w:ascii="FangSong_GB2312" w:eastAsia="FangSong_GB2312" w:hAnsi="仿宋" w:cs="仿宋" w:hint="eastAsia"/>
          <w:kern w:val="2"/>
          <w:sz w:val="32"/>
          <w:szCs w:val="32"/>
          <w:lang w:bidi="ar-SA"/>
        </w:rPr>
        <w:t>经江西省司法厅批准，省银调委设立主任1名，由江西省银行业协会秘书长兼任</w:t>
      </w:r>
      <w:r w:rsidR="007F1F6D" w:rsidRPr="007944EC">
        <w:rPr>
          <w:rFonts w:ascii="FangSong_GB2312" w:eastAsia="FangSong_GB2312" w:hAnsi="仿宋" w:cs="仿宋" w:hint="eastAsia"/>
          <w:kern w:val="2"/>
          <w:sz w:val="32"/>
          <w:szCs w:val="32"/>
          <w:lang w:bidi="ar-SA"/>
        </w:rPr>
        <w:t>；</w:t>
      </w:r>
      <w:r w:rsidR="00171B3D" w:rsidRPr="007944EC">
        <w:rPr>
          <w:rFonts w:ascii="FangSong_GB2312" w:eastAsia="FangSong_GB2312" w:hAnsi="仿宋" w:cs="仿宋" w:hint="eastAsia"/>
          <w:kern w:val="2"/>
          <w:sz w:val="32"/>
          <w:szCs w:val="32"/>
          <w:lang w:bidi="ar-SA"/>
        </w:rPr>
        <w:t>副主任</w:t>
      </w:r>
      <w:r w:rsidR="007F1F6D" w:rsidRPr="007944EC">
        <w:rPr>
          <w:rFonts w:ascii="FangSong_GB2312" w:eastAsia="FangSong_GB2312" w:hAnsi="仿宋" w:cs="仿宋" w:hint="eastAsia"/>
          <w:kern w:val="2"/>
          <w:sz w:val="32"/>
          <w:szCs w:val="32"/>
          <w:lang w:bidi="ar-SA"/>
        </w:rPr>
        <w:t>1</w:t>
      </w:r>
      <w:r w:rsidR="00171B3D" w:rsidRPr="007944EC">
        <w:rPr>
          <w:rFonts w:ascii="FangSong_GB2312" w:eastAsia="FangSong_GB2312" w:hAnsi="仿宋" w:cs="仿宋" w:hint="eastAsia"/>
          <w:kern w:val="2"/>
          <w:sz w:val="32"/>
          <w:szCs w:val="32"/>
          <w:lang w:bidi="ar-SA"/>
        </w:rPr>
        <w:t>名</w:t>
      </w:r>
      <w:r w:rsidR="009B61B9" w:rsidRPr="007944EC">
        <w:rPr>
          <w:rFonts w:ascii="FangSong_GB2312" w:eastAsia="FangSong_GB2312" w:hAnsi="仿宋" w:cs="仿宋" w:hint="eastAsia"/>
          <w:kern w:val="2"/>
          <w:sz w:val="32"/>
          <w:szCs w:val="32"/>
          <w:lang w:bidi="ar-SA"/>
        </w:rPr>
        <w:t>，由</w:t>
      </w:r>
      <w:r w:rsidR="007F1F6D" w:rsidRPr="007944EC">
        <w:rPr>
          <w:rFonts w:ascii="FangSong_GB2312" w:eastAsia="FangSong_GB2312" w:hAnsi="仿宋" w:cs="仿宋" w:hint="eastAsia"/>
          <w:kern w:val="2"/>
          <w:sz w:val="32"/>
          <w:szCs w:val="32"/>
          <w:lang w:bidi="ar-SA"/>
        </w:rPr>
        <w:t>江西省银调委负责人</w:t>
      </w:r>
      <w:r w:rsidR="009B61B9" w:rsidRPr="007944EC">
        <w:rPr>
          <w:rFonts w:ascii="FangSong_GB2312" w:eastAsia="FangSong_GB2312" w:hAnsi="仿宋" w:cs="仿宋" w:hint="eastAsia"/>
          <w:kern w:val="2"/>
          <w:sz w:val="32"/>
          <w:szCs w:val="32"/>
          <w:lang w:bidi="ar-SA"/>
        </w:rPr>
        <w:t>兼任</w:t>
      </w:r>
      <w:r w:rsidR="00371E5B" w:rsidRPr="007944EC">
        <w:rPr>
          <w:rFonts w:ascii="FangSong_GB2312" w:eastAsia="FangSong_GB2312" w:hAnsi="仿宋" w:cs="仿宋" w:hint="eastAsia"/>
          <w:kern w:val="2"/>
          <w:sz w:val="32"/>
          <w:szCs w:val="32"/>
          <w:lang w:bidi="ar-SA"/>
        </w:rPr>
        <w:t>；</w:t>
      </w:r>
      <w:r w:rsidR="00171B3D" w:rsidRPr="007944EC">
        <w:rPr>
          <w:rFonts w:ascii="FangSong_GB2312" w:eastAsia="FangSong_GB2312" w:hAnsi="仿宋" w:cs="仿宋" w:hint="eastAsia"/>
          <w:kern w:val="2"/>
          <w:sz w:val="32"/>
          <w:szCs w:val="32"/>
          <w:lang w:bidi="ar-SA"/>
        </w:rPr>
        <w:t>委员</w:t>
      </w:r>
      <w:r w:rsidR="00371E5B" w:rsidRPr="007944EC">
        <w:rPr>
          <w:rFonts w:ascii="FangSong_GB2312" w:eastAsia="FangSong_GB2312" w:hAnsi="仿宋" w:cs="仿宋" w:hint="eastAsia"/>
          <w:kern w:val="2"/>
          <w:sz w:val="32"/>
          <w:szCs w:val="32"/>
          <w:lang w:bidi="ar-SA"/>
        </w:rPr>
        <w:t>3</w:t>
      </w:r>
      <w:r w:rsidR="00171B3D" w:rsidRPr="007944EC">
        <w:rPr>
          <w:rFonts w:ascii="FangSong_GB2312" w:eastAsia="FangSong_GB2312" w:hAnsi="仿宋" w:cs="仿宋" w:hint="eastAsia"/>
          <w:kern w:val="2"/>
          <w:sz w:val="32"/>
          <w:szCs w:val="32"/>
          <w:lang w:bidi="ar-SA"/>
        </w:rPr>
        <w:t>名，</w:t>
      </w:r>
      <w:r w:rsidR="009B61B9" w:rsidRPr="007944EC">
        <w:rPr>
          <w:rFonts w:ascii="FangSong_GB2312" w:eastAsia="FangSong_GB2312" w:hAnsi="仿宋" w:cs="仿宋" w:hint="eastAsia"/>
          <w:kern w:val="2"/>
          <w:sz w:val="32"/>
          <w:szCs w:val="32"/>
          <w:lang w:bidi="ar-SA"/>
        </w:rPr>
        <w:t>分别来自于南昌仲裁委及知名律师。</w:t>
      </w:r>
      <w:r w:rsidR="00171B3D" w:rsidRPr="007944EC">
        <w:rPr>
          <w:rFonts w:ascii="FangSong_GB2312" w:eastAsia="FangSong_GB2312" w:hAnsi="仿宋" w:cs="仿宋" w:hint="eastAsia"/>
          <w:kern w:val="2"/>
          <w:sz w:val="32"/>
          <w:szCs w:val="32"/>
          <w:lang w:bidi="ar-SA"/>
        </w:rPr>
        <w:t>同时选聘了</w:t>
      </w:r>
      <w:r w:rsidR="00371E5B" w:rsidRPr="007944EC">
        <w:rPr>
          <w:rFonts w:ascii="FangSong_GB2312" w:eastAsia="FangSong_GB2312" w:hAnsi="仿宋" w:cs="仿宋" w:hint="eastAsia"/>
          <w:kern w:val="2"/>
          <w:sz w:val="32"/>
          <w:szCs w:val="32"/>
          <w:lang w:bidi="ar-SA"/>
        </w:rPr>
        <w:t>28</w:t>
      </w:r>
      <w:r w:rsidR="00171B3D" w:rsidRPr="007944EC">
        <w:rPr>
          <w:rFonts w:ascii="FangSong_GB2312" w:eastAsia="FangSong_GB2312" w:hAnsi="仿宋" w:cs="仿宋" w:hint="eastAsia"/>
          <w:kern w:val="2"/>
          <w:sz w:val="32"/>
          <w:szCs w:val="32"/>
          <w:lang w:bidi="ar-SA"/>
        </w:rPr>
        <w:t>名具备银行和法律专业背景的调解员</w:t>
      </w:r>
      <w:r w:rsidR="00FE7E35" w:rsidRPr="007944EC">
        <w:rPr>
          <w:rFonts w:ascii="FangSong_GB2312" w:eastAsia="FangSong_GB2312" w:hAnsi="仿宋" w:cs="仿宋" w:hint="eastAsia"/>
          <w:kern w:val="2"/>
          <w:sz w:val="32"/>
          <w:szCs w:val="32"/>
          <w:lang w:bidi="ar-SA"/>
        </w:rPr>
        <w:t>，参与处置难案积案，重大性纠纷，为矛盾纠纷化解体统专业的意见和调解意见</w:t>
      </w:r>
      <w:r w:rsidR="00445995" w:rsidRPr="007944EC">
        <w:rPr>
          <w:rFonts w:ascii="FangSong_GB2312" w:eastAsia="FangSong_GB2312" w:hAnsi="仿宋" w:cs="仿宋" w:hint="eastAsia"/>
          <w:kern w:val="2"/>
          <w:sz w:val="32"/>
          <w:szCs w:val="32"/>
          <w:lang w:bidi="ar-SA"/>
        </w:rPr>
        <w:t>，例如：某企业在</w:t>
      </w:r>
      <w:r w:rsidR="00175495">
        <w:rPr>
          <w:rFonts w:ascii="FangSong_GB2312" w:eastAsia="FangSong_GB2312" w:hAnsi="仿宋" w:cs="仿宋" w:hint="eastAsia"/>
          <w:kern w:val="2"/>
          <w:sz w:val="32"/>
          <w:szCs w:val="32"/>
          <w:lang w:bidi="ar-SA"/>
        </w:rPr>
        <w:t>某</w:t>
      </w:r>
      <w:r w:rsidR="00445995" w:rsidRPr="007944EC">
        <w:rPr>
          <w:rFonts w:ascii="FangSong_GB2312" w:eastAsia="FangSong_GB2312" w:hAnsi="仿宋" w:cs="仿宋" w:hint="eastAsia"/>
          <w:kern w:val="2"/>
          <w:sz w:val="32"/>
          <w:szCs w:val="32"/>
          <w:lang w:bidi="ar-SA"/>
        </w:rPr>
        <w:t>银行购买近</w:t>
      </w:r>
      <w:r w:rsidR="00175495">
        <w:rPr>
          <w:rFonts w:ascii="FangSong_GB2312" w:eastAsia="FangSong_GB2312" w:hAnsi="仿宋" w:cs="仿宋" w:hint="eastAsia"/>
          <w:kern w:val="2"/>
          <w:sz w:val="32"/>
          <w:szCs w:val="32"/>
          <w:lang w:bidi="ar-SA"/>
        </w:rPr>
        <w:t>几个</w:t>
      </w:r>
      <w:r w:rsidR="00445995" w:rsidRPr="007944EC">
        <w:rPr>
          <w:rFonts w:ascii="FangSong_GB2312" w:eastAsia="FangSong_GB2312" w:hAnsi="仿宋" w:cs="仿宋" w:hint="eastAsia"/>
          <w:kern w:val="2"/>
          <w:sz w:val="32"/>
          <w:szCs w:val="32"/>
          <w:lang w:bidi="ar-SA"/>
        </w:rPr>
        <w:t>亿元结构性存款，收益未达到预期，企业</w:t>
      </w:r>
      <w:r w:rsidR="00175495">
        <w:rPr>
          <w:rFonts w:ascii="FangSong_GB2312" w:eastAsia="FangSong_GB2312" w:hAnsi="仿宋" w:cs="仿宋" w:hint="eastAsia"/>
          <w:kern w:val="2"/>
          <w:sz w:val="32"/>
          <w:szCs w:val="32"/>
          <w:lang w:bidi="ar-SA"/>
        </w:rPr>
        <w:t>近半年时间里</w:t>
      </w:r>
      <w:r w:rsidR="00445995" w:rsidRPr="007944EC">
        <w:rPr>
          <w:rFonts w:ascii="FangSong_GB2312" w:eastAsia="FangSong_GB2312" w:hAnsi="仿宋" w:cs="仿宋" w:hint="eastAsia"/>
          <w:kern w:val="2"/>
          <w:sz w:val="32"/>
          <w:szCs w:val="32"/>
          <w:lang w:bidi="ar-SA"/>
        </w:rPr>
        <w:t>通过各种渠道进行</w:t>
      </w:r>
      <w:r w:rsidR="00175495">
        <w:rPr>
          <w:rFonts w:ascii="FangSong_GB2312" w:eastAsia="FangSong_GB2312" w:hAnsi="仿宋" w:cs="仿宋" w:hint="eastAsia"/>
          <w:kern w:val="2"/>
          <w:sz w:val="32"/>
          <w:szCs w:val="32"/>
          <w:lang w:bidi="ar-SA"/>
        </w:rPr>
        <w:t>几十次的</w:t>
      </w:r>
      <w:r w:rsidR="00445995" w:rsidRPr="007944EC">
        <w:rPr>
          <w:rFonts w:ascii="FangSong_GB2312" w:eastAsia="FangSong_GB2312" w:hAnsi="仿宋" w:cs="仿宋" w:hint="eastAsia"/>
          <w:kern w:val="2"/>
          <w:sz w:val="32"/>
          <w:szCs w:val="32"/>
          <w:lang w:bidi="ar-SA"/>
        </w:rPr>
        <w:t>投诉，</w:t>
      </w:r>
      <w:r w:rsidR="00175495">
        <w:rPr>
          <w:rFonts w:ascii="FangSong_GB2312" w:eastAsia="FangSong_GB2312" w:hAnsi="仿宋" w:cs="仿宋" w:hint="eastAsia"/>
          <w:kern w:val="2"/>
          <w:sz w:val="32"/>
          <w:szCs w:val="32"/>
          <w:lang w:bidi="ar-SA"/>
        </w:rPr>
        <w:t>并向多家媒体进行曝光，</w:t>
      </w:r>
      <w:r w:rsidR="00445995" w:rsidRPr="007944EC">
        <w:rPr>
          <w:rFonts w:ascii="FangSong_GB2312" w:eastAsia="FangSong_GB2312" w:hAnsi="仿宋" w:cs="仿宋" w:hint="eastAsia"/>
          <w:kern w:val="2"/>
          <w:sz w:val="32"/>
          <w:szCs w:val="32"/>
          <w:lang w:bidi="ar-SA"/>
        </w:rPr>
        <w:t>企业与银行之间已形成僵持状态，</w:t>
      </w:r>
      <w:r w:rsidR="00175495">
        <w:rPr>
          <w:rFonts w:ascii="FangSong_GB2312" w:eastAsia="FangSong_GB2312" w:hAnsi="仿宋" w:cs="仿宋" w:hint="eastAsia"/>
          <w:kern w:val="2"/>
          <w:sz w:val="32"/>
          <w:szCs w:val="32"/>
          <w:lang w:bidi="ar-SA"/>
        </w:rPr>
        <w:t>为此</w:t>
      </w:r>
      <w:r w:rsidR="00445995" w:rsidRPr="007944EC">
        <w:rPr>
          <w:rFonts w:ascii="FangSong_GB2312" w:eastAsia="FangSong_GB2312" w:hAnsi="仿宋" w:cs="仿宋" w:hint="eastAsia"/>
          <w:kern w:val="2"/>
          <w:sz w:val="32"/>
          <w:szCs w:val="32"/>
          <w:lang w:bidi="ar-SA"/>
        </w:rPr>
        <w:t>涉事银行到省银调委寻求帮助，由于涉事金额较大，省银调委推荐具有丰富调解经验的律师作为此次疑难纠纷的调解员，</w:t>
      </w:r>
      <w:r w:rsidR="00175495">
        <w:rPr>
          <w:rFonts w:ascii="FangSong_GB2312" w:eastAsia="FangSong_GB2312" w:hAnsi="仿宋" w:cs="仿宋" w:hint="eastAsia"/>
          <w:kern w:val="2"/>
          <w:sz w:val="32"/>
          <w:szCs w:val="32"/>
          <w:lang w:bidi="ar-SA"/>
        </w:rPr>
        <w:t>调解员前后调解近2个多月时间，背靠背调解十多次，</w:t>
      </w:r>
      <w:r w:rsidR="00445995" w:rsidRPr="007944EC">
        <w:rPr>
          <w:rFonts w:ascii="FangSong_GB2312" w:eastAsia="FangSong_GB2312" w:hAnsi="仿宋" w:cs="仿宋" w:hint="eastAsia"/>
          <w:kern w:val="2"/>
          <w:sz w:val="32"/>
          <w:szCs w:val="32"/>
          <w:lang w:bidi="ar-SA"/>
        </w:rPr>
        <w:t>最终在融</w:t>
      </w:r>
      <w:r w:rsidR="00445995" w:rsidRPr="007944EC">
        <w:rPr>
          <w:rFonts w:ascii="FangSong_GB2312" w:eastAsia="FangSong_GB2312" w:hAnsi="仿宋" w:cs="仿宋" w:hint="eastAsia"/>
          <w:kern w:val="2"/>
          <w:sz w:val="32"/>
          <w:szCs w:val="32"/>
          <w:lang w:bidi="ar-SA"/>
        </w:rPr>
        <w:lastRenderedPageBreak/>
        <w:t>洽的氛围中双方达成和解，并签订带有保密条款的调解协议</w:t>
      </w:r>
      <w:r w:rsidR="00171B3D" w:rsidRPr="007944EC">
        <w:rPr>
          <w:rFonts w:ascii="FangSong_GB2312" w:eastAsia="FangSong_GB2312" w:hAnsi="仿宋" w:cs="仿宋" w:hint="eastAsia"/>
          <w:kern w:val="2"/>
          <w:sz w:val="32"/>
          <w:szCs w:val="32"/>
          <w:lang w:bidi="ar-SA"/>
        </w:rPr>
        <w:t>。</w:t>
      </w:r>
      <w:r w:rsidR="00FE7E35" w:rsidRPr="007944EC">
        <w:rPr>
          <w:rFonts w:ascii="FangSong_GB2312" w:eastAsia="FangSong_GB2312" w:hAnsi="仿宋" w:cs="仿宋" w:hint="eastAsia"/>
          <w:kern w:val="2"/>
          <w:sz w:val="32"/>
          <w:szCs w:val="32"/>
          <w:lang w:bidi="ar-SA"/>
        </w:rPr>
        <w:t>为适应新情况新变化，省银调委专门成立了调解</w:t>
      </w:r>
      <w:r w:rsidR="00171B3D" w:rsidRPr="007944EC">
        <w:rPr>
          <w:rFonts w:ascii="FangSong_GB2312" w:eastAsia="FangSong_GB2312" w:hAnsi="仿宋" w:cs="仿宋" w:hint="eastAsia"/>
          <w:kern w:val="2"/>
          <w:sz w:val="32"/>
          <w:szCs w:val="32"/>
          <w:lang w:bidi="ar-SA"/>
        </w:rPr>
        <w:t>专家库，30余名来自银行监管机构、各家银行和律师事务所的专业人士</w:t>
      </w:r>
      <w:r w:rsidR="00FE7E35" w:rsidRPr="007944EC">
        <w:rPr>
          <w:rFonts w:ascii="FangSong_GB2312" w:eastAsia="FangSong_GB2312" w:hAnsi="仿宋" w:cs="仿宋" w:hint="eastAsia"/>
          <w:kern w:val="2"/>
          <w:sz w:val="32"/>
          <w:szCs w:val="32"/>
          <w:lang w:bidi="ar-SA"/>
        </w:rPr>
        <w:t>吸纳进入专家库，</w:t>
      </w:r>
      <w:r w:rsidR="00171B3D" w:rsidRPr="007944EC">
        <w:rPr>
          <w:rFonts w:ascii="FangSong_GB2312" w:eastAsia="FangSong_GB2312" w:hAnsi="仿宋" w:cs="仿宋" w:hint="eastAsia"/>
          <w:kern w:val="2"/>
          <w:sz w:val="32"/>
          <w:szCs w:val="32"/>
          <w:lang w:bidi="ar-SA"/>
        </w:rPr>
        <w:t>及时提供法律及各类银行业务问题的咨询与帮助。</w:t>
      </w:r>
    </w:p>
    <w:p w:rsidR="009B61B9" w:rsidRDefault="007944EC" w:rsidP="007944EC">
      <w:pPr>
        <w:pStyle w:val="TableParagraph"/>
        <w:ind w:firstLineChars="200" w:firstLine="643"/>
        <w:jc w:val="both"/>
        <w:rPr>
          <w:rFonts w:ascii="FangSong_GB2312" w:eastAsia="FangSong_GB2312" w:hAnsi="仿宋" w:cs="仿宋"/>
          <w:kern w:val="2"/>
          <w:sz w:val="32"/>
          <w:szCs w:val="32"/>
          <w:lang w:bidi="ar-SA"/>
        </w:rPr>
      </w:pPr>
      <w:r w:rsidRPr="007944EC">
        <w:rPr>
          <w:rFonts w:ascii="楷体" w:eastAsia="楷体" w:hAnsi="楷体" w:cs="黑体" w:hint="eastAsia"/>
          <w:b/>
          <w:kern w:val="2"/>
          <w:sz w:val="32"/>
          <w:szCs w:val="32"/>
          <w:lang w:val="en-US" w:bidi="ar-SA"/>
        </w:rPr>
        <w:t>（</w:t>
      </w:r>
      <w:r w:rsidR="009B61B9" w:rsidRPr="007944EC">
        <w:rPr>
          <w:rFonts w:ascii="楷体" w:eastAsia="楷体" w:hAnsi="楷体" w:cs="黑体" w:hint="eastAsia"/>
          <w:b/>
          <w:kern w:val="2"/>
          <w:sz w:val="32"/>
          <w:szCs w:val="32"/>
          <w:lang w:val="en-US" w:bidi="ar-SA"/>
        </w:rPr>
        <w:t>三</w:t>
      </w:r>
      <w:r w:rsidRPr="007944EC">
        <w:rPr>
          <w:rFonts w:ascii="楷体" w:eastAsia="楷体" w:hAnsi="楷体" w:cs="黑体" w:hint="eastAsia"/>
          <w:b/>
          <w:kern w:val="2"/>
          <w:sz w:val="32"/>
          <w:szCs w:val="32"/>
          <w:lang w:val="en-US" w:bidi="ar-SA"/>
        </w:rPr>
        <w:t>）</w:t>
      </w:r>
      <w:r w:rsidR="006D2089">
        <w:rPr>
          <w:rFonts w:ascii="楷体" w:eastAsia="楷体" w:hAnsi="楷体" w:cs="黑体" w:hint="eastAsia"/>
          <w:b/>
          <w:kern w:val="2"/>
          <w:sz w:val="32"/>
          <w:szCs w:val="32"/>
          <w:lang w:val="en-US" w:bidi="ar-SA"/>
        </w:rPr>
        <w:t>用</w:t>
      </w:r>
      <w:r w:rsidR="009B61B9" w:rsidRPr="007944EC">
        <w:rPr>
          <w:rFonts w:ascii="楷体" w:eastAsia="楷体" w:hAnsi="楷体" w:cs="黑体" w:hint="eastAsia"/>
          <w:b/>
          <w:kern w:val="2"/>
          <w:sz w:val="32"/>
          <w:szCs w:val="32"/>
          <w:lang w:val="en-US" w:bidi="ar-SA"/>
        </w:rPr>
        <w:t>心做好制度建设工作</w:t>
      </w:r>
      <w:r>
        <w:rPr>
          <w:rFonts w:ascii="楷体" w:eastAsia="楷体" w:hAnsi="楷体" w:cs="黑体" w:hint="eastAsia"/>
          <w:b/>
          <w:kern w:val="2"/>
          <w:sz w:val="32"/>
          <w:szCs w:val="32"/>
          <w:lang w:val="en-US" w:bidi="ar-SA"/>
        </w:rPr>
        <w:t>。</w:t>
      </w:r>
      <w:r w:rsidR="009B61B9" w:rsidRPr="009B61B9">
        <w:rPr>
          <w:rFonts w:ascii="FangSong_GB2312" w:eastAsia="FangSong_GB2312" w:hAnsi="仿宋" w:cs="仿宋" w:hint="eastAsia"/>
          <w:kern w:val="2"/>
          <w:sz w:val="32"/>
          <w:szCs w:val="32"/>
          <w:lang w:bidi="ar-SA"/>
        </w:rPr>
        <w:t>“无规矩不成方圆”。在制定规章制度方面，省银调委一方面借鉴其他省市银调委的先进经验，另一方面结合江西</w:t>
      </w:r>
      <w:r w:rsidR="009B61B9">
        <w:rPr>
          <w:rFonts w:ascii="FangSong_GB2312" w:eastAsia="FangSong_GB2312" w:hAnsi="仿宋" w:cs="仿宋" w:hint="eastAsia"/>
          <w:kern w:val="2"/>
          <w:sz w:val="32"/>
          <w:szCs w:val="32"/>
          <w:lang w:bidi="ar-SA"/>
        </w:rPr>
        <w:t>银行业</w:t>
      </w:r>
      <w:r w:rsidR="00AA2E55">
        <w:rPr>
          <w:rFonts w:ascii="FangSong_GB2312" w:eastAsia="FangSong_GB2312" w:hAnsi="仿宋" w:cs="仿宋" w:hint="eastAsia"/>
          <w:kern w:val="2"/>
          <w:sz w:val="32"/>
          <w:szCs w:val="32"/>
          <w:lang w:bidi="ar-SA"/>
        </w:rPr>
        <w:t>实际情况，</w:t>
      </w:r>
      <w:r w:rsidR="009B61B9" w:rsidRPr="009B61B9">
        <w:rPr>
          <w:rFonts w:ascii="FangSong_GB2312" w:eastAsia="FangSong_GB2312" w:hAnsi="仿宋" w:cs="仿宋" w:hint="eastAsia"/>
          <w:kern w:val="2"/>
          <w:sz w:val="32"/>
          <w:szCs w:val="32"/>
          <w:lang w:bidi="ar-SA"/>
        </w:rPr>
        <w:t>就制定了省银调委调解规则、调解规程、内部管理</w:t>
      </w:r>
      <w:r w:rsidR="00AA2E55">
        <w:rPr>
          <w:rFonts w:ascii="FangSong_GB2312" w:eastAsia="FangSong_GB2312" w:hAnsi="仿宋" w:cs="仿宋" w:hint="eastAsia"/>
          <w:kern w:val="2"/>
          <w:sz w:val="32"/>
          <w:szCs w:val="32"/>
          <w:lang w:bidi="ar-SA"/>
        </w:rPr>
        <w:t>、《</w:t>
      </w:r>
      <w:r w:rsidR="00AA2E55" w:rsidRPr="00AA2E55">
        <w:rPr>
          <w:rFonts w:ascii="FangSong_GB2312" w:eastAsia="FangSong_GB2312" w:hAnsi="仿宋" w:cs="仿宋" w:hint="eastAsia"/>
          <w:kern w:val="2"/>
          <w:sz w:val="32"/>
          <w:szCs w:val="32"/>
          <w:lang w:bidi="ar-SA"/>
        </w:rPr>
        <w:t>江西省银行业人民调解委员会调解员管理办法</w:t>
      </w:r>
      <w:r w:rsidR="00AA2E55">
        <w:rPr>
          <w:rFonts w:ascii="FangSong_GB2312" w:eastAsia="FangSong_GB2312" w:hAnsi="仿宋" w:cs="仿宋" w:hint="eastAsia"/>
          <w:kern w:val="2"/>
          <w:sz w:val="32"/>
          <w:szCs w:val="32"/>
          <w:lang w:bidi="ar-SA"/>
        </w:rPr>
        <w:t>》</w:t>
      </w:r>
      <w:r w:rsidR="009B61B9" w:rsidRPr="009B61B9">
        <w:rPr>
          <w:rFonts w:ascii="FangSong_GB2312" w:eastAsia="FangSong_GB2312" w:hAnsi="仿宋" w:cs="仿宋" w:hint="eastAsia"/>
          <w:kern w:val="2"/>
          <w:sz w:val="32"/>
          <w:szCs w:val="32"/>
          <w:lang w:bidi="ar-SA"/>
        </w:rPr>
        <w:t>等各项规章制度，并在实践工作中不断修改完善，充分体现了省银调委的规范性和专业性。</w:t>
      </w:r>
    </w:p>
    <w:p w:rsidR="007944EC" w:rsidRPr="00556ACF" w:rsidRDefault="007944EC" w:rsidP="007944EC">
      <w:pPr>
        <w:pStyle w:val="TableParagraph"/>
        <w:ind w:firstLineChars="200" w:firstLine="640"/>
        <w:jc w:val="both"/>
        <w:rPr>
          <w:rFonts w:ascii="黑体" w:eastAsia="黑体" w:hAnsi="黑体" w:cs="仿宋"/>
          <w:kern w:val="2"/>
          <w:sz w:val="32"/>
          <w:szCs w:val="32"/>
          <w:lang w:bidi="ar-SA"/>
        </w:rPr>
      </w:pPr>
      <w:r w:rsidRPr="00556ACF">
        <w:rPr>
          <w:rFonts w:ascii="黑体" w:eastAsia="黑体" w:hAnsi="黑体" w:cs="仿宋" w:hint="eastAsia"/>
          <w:kern w:val="2"/>
          <w:sz w:val="32"/>
          <w:szCs w:val="32"/>
          <w:lang w:bidi="ar-SA"/>
        </w:rPr>
        <w:t>二、</w:t>
      </w:r>
      <w:r w:rsidR="00832B24">
        <w:rPr>
          <w:rFonts w:ascii="黑体" w:eastAsia="黑体" w:hAnsi="黑体" w:cs="仿宋" w:hint="eastAsia"/>
          <w:kern w:val="2"/>
          <w:sz w:val="32"/>
          <w:szCs w:val="32"/>
          <w:lang w:bidi="ar-SA"/>
        </w:rPr>
        <w:t>用好“宣传”利器</w:t>
      </w:r>
      <w:r w:rsidRPr="00556ACF">
        <w:rPr>
          <w:rFonts w:ascii="黑体" w:eastAsia="黑体" w:hAnsi="黑体" w:cs="仿宋" w:hint="eastAsia"/>
          <w:kern w:val="2"/>
          <w:sz w:val="32"/>
          <w:szCs w:val="32"/>
          <w:lang w:bidi="ar-SA"/>
        </w:rPr>
        <w:t>，</w:t>
      </w:r>
      <w:r w:rsidR="00D96893">
        <w:rPr>
          <w:rFonts w:ascii="黑体" w:eastAsia="黑体" w:hAnsi="黑体" w:cs="仿宋" w:hint="eastAsia"/>
          <w:kern w:val="2"/>
          <w:sz w:val="32"/>
          <w:szCs w:val="32"/>
          <w:lang w:bidi="ar-SA"/>
        </w:rPr>
        <w:t>展现</w:t>
      </w:r>
      <w:r w:rsidR="00582419">
        <w:rPr>
          <w:rFonts w:ascii="黑体" w:eastAsia="黑体" w:hAnsi="黑体" w:cs="仿宋" w:hint="eastAsia"/>
          <w:kern w:val="2"/>
          <w:sz w:val="32"/>
          <w:szCs w:val="32"/>
          <w:lang w:bidi="ar-SA"/>
        </w:rPr>
        <w:t>银调委</w:t>
      </w:r>
      <w:r w:rsidR="00832B24">
        <w:rPr>
          <w:rFonts w:ascii="黑体" w:eastAsia="黑体" w:hAnsi="黑体" w:cs="仿宋" w:hint="eastAsia"/>
          <w:kern w:val="2"/>
          <w:sz w:val="32"/>
          <w:szCs w:val="32"/>
          <w:lang w:bidi="ar-SA"/>
        </w:rPr>
        <w:t>行业纠纷调解</w:t>
      </w:r>
      <w:r w:rsidR="00B93C86">
        <w:rPr>
          <w:rFonts w:ascii="黑体" w:eastAsia="黑体" w:hAnsi="黑体" w:cs="仿宋" w:hint="eastAsia"/>
          <w:kern w:val="2"/>
          <w:sz w:val="32"/>
          <w:szCs w:val="32"/>
          <w:lang w:bidi="ar-SA"/>
        </w:rPr>
        <w:t>品牌</w:t>
      </w:r>
    </w:p>
    <w:p w:rsidR="009B61B9" w:rsidRDefault="00556ACF" w:rsidP="00556ACF">
      <w:pPr>
        <w:pStyle w:val="TableParagraph"/>
        <w:ind w:firstLineChars="200" w:firstLine="643"/>
        <w:rPr>
          <w:rFonts w:ascii="FangSong_GB2312" w:eastAsia="FangSong_GB2312" w:hAnsi="仿宋" w:cs="仿宋"/>
          <w:kern w:val="2"/>
          <w:sz w:val="32"/>
          <w:szCs w:val="32"/>
          <w:lang w:bidi="ar-SA"/>
        </w:rPr>
      </w:pPr>
      <w:r w:rsidRPr="00556ACF">
        <w:rPr>
          <w:rFonts w:ascii="楷体" w:eastAsia="楷体" w:hAnsi="楷体" w:cs="黑体" w:hint="eastAsia"/>
          <w:b/>
          <w:kern w:val="2"/>
          <w:sz w:val="32"/>
          <w:szCs w:val="32"/>
          <w:lang w:val="en-US" w:bidi="ar-SA"/>
        </w:rPr>
        <w:t>（一）</w:t>
      </w:r>
      <w:r w:rsidR="006D2089">
        <w:rPr>
          <w:rFonts w:ascii="楷体" w:eastAsia="楷体" w:hAnsi="楷体" w:cs="黑体" w:hint="eastAsia"/>
          <w:b/>
          <w:kern w:val="2"/>
          <w:sz w:val="32"/>
          <w:szCs w:val="32"/>
          <w:lang w:val="en-US" w:bidi="ar-SA"/>
        </w:rPr>
        <w:t>用</w:t>
      </w:r>
      <w:r w:rsidR="009B61B9" w:rsidRPr="00556ACF">
        <w:rPr>
          <w:rFonts w:ascii="楷体" w:eastAsia="楷体" w:hAnsi="楷体" w:cs="黑体" w:hint="eastAsia"/>
          <w:b/>
          <w:kern w:val="2"/>
          <w:sz w:val="32"/>
          <w:szCs w:val="32"/>
          <w:lang w:val="en-US" w:bidi="ar-SA"/>
        </w:rPr>
        <w:t>心宣传推广省银调委</w:t>
      </w:r>
      <w:r w:rsidRPr="00556ACF">
        <w:rPr>
          <w:rFonts w:ascii="楷体" w:eastAsia="楷体" w:hAnsi="楷体" w:cs="黑体" w:hint="eastAsia"/>
          <w:b/>
          <w:kern w:val="2"/>
          <w:sz w:val="32"/>
          <w:szCs w:val="32"/>
          <w:lang w:val="en-US" w:bidi="ar-SA"/>
        </w:rPr>
        <w:t>。</w:t>
      </w:r>
      <w:r w:rsidR="00DC7A98">
        <w:rPr>
          <w:rFonts w:ascii="FangSong_GB2312" w:eastAsia="FangSong_GB2312" w:hAnsi="仿宋" w:cs="仿宋" w:hint="eastAsia"/>
          <w:kern w:val="2"/>
          <w:sz w:val="32"/>
          <w:szCs w:val="32"/>
          <w:lang w:bidi="ar-SA"/>
        </w:rPr>
        <w:t>以往发生银行消费纠纷</w:t>
      </w:r>
      <w:r w:rsidR="009B61B9" w:rsidRPr="009B61B9">
        <w:rPr>
          <w:rFonts w:ascii="FangSong_GB2312" w:eastAsia="FangSong_GB2312" w:hAnsi="仿宋" w:cs="仿宋" w:hint="eastAsia"/>
          <w:kern w:val="2"/>
          <w:sz w:val="32"/>
          <w:szCs w:val="32"/>
          <w:lang w:bidi="ar-SA"/>
        </w:rPr>
        <w:t>，消费者在银行机构投诉无法解决问题时，往往只知道求助于媒体、银行监管机构或是法院。银行业调解在江西还是一新生事物，所以成立之初，省银调委将宣传推广列为首要重点工作：一是借助辖内各银行机构网点的渠道力量，采用宣传折页形式，将5万余份宣传折页在南昌市各银行网点内醒目位置进行摆放，折页详细介绍了银调委的基本信息，受理对象和范围及调解流程；二是在各银行网点门楣LED屏幕上滚动播放包含银调委职能、办公地址、热线电话等内容的宣传</w:t>
      </w:r>
      <w:r w:rsidR="009B61B9" w:rsidRPr="009B61B9">
        <w:rPr>
          <w:rFonts w:ascii="FangSong_GB2312" w:eastAsia="FangSong_GB2312" w:hAnsi="仿宋" w:cs="仿宋" w:hint="eastAsia"/>
          <w:kern w:val="2"/>
          <w:sz w:val="32"/>
          <w:szCs w:val="32"/>
          <w:lang w:bidi="ar-SA"/>
        </w:rPr>
        <w:lastRenderedPageBreak/>
        <w:t>标语，让社会公众知道省银调委、了解省银调委，当发生银行业务纠纷时，能够选择采用调解方式来解决问题。三是积极参加各类金融消费者教育宣传活动。除参与走街头、进校园的普及金融知识宣传教育活动外，2018年8月，省银调委还参与了由江西银</w:t>
      </w:r>
      <w:r w:rsidR="00186423">
        <w:rPr>
          <w:rFonts w:ascii="FangSong_GB2312" w:eastAsia="FangSong_GB2312" w:hAnsi="仿宋" w:cs="仿宋" w:hint="eastAsia"/>
          <w:kern w:val="2"/>
          <w:sz w:val="32"/>
          <w:szCs w:val="32"/>
          <w:lang w:bidi="ar-SA"/>
        </w:rPr>
        <w:t>保</w:t>
      </w:r>
      <w:r w:rsidR="009B61B9" w:rsidRPr="009B61B9">
        <w:rPr>
          <w:rFonts w:ascii="FangSong_GB2312" w:eastAsia="FangSong_GB2312" w:hAnsi="仿宋" w:cs="仿宋" w:hint="eastAsia"/>
          <w:kern w:val="2"/>
          <w:sz w:val="32"/>
          <w:szCs w:val="32"/>
          <w:lang w:bidi="ar-SA"/>
        </w:rPr>
        <w:t>监局、江西省教育厅、江西省银行业协会及27家金融机构联合录制的江西高校金融知识宣传片《走近金融 青春同行》的拍摄工作。向省银调委求助作为社会公众合理维护自身合法权益的方式，在宣传片中被重点介绍。</w:t>
      </w:r>
    </w:p>
    <w:p w:rsidR="00832B24" w:rsidRDefault="00832B24" w:rsidP="00832B24">
      <w:pPr>
        <w:pStyle w:val="TableParagraph"/>
        <w:ind w:firstLineChars="200" w:firstLine="643"/>
        <w:rPr>
          <w:rFonts w:ascii="FangSong_GB2312" w:eastAsia="FangSong_GB2312" w:hAnsi="仿宋" w:cs="仿宋"/>
          <w:sz w:val="32"/>
          <w:szCs w:val="32"/>
        </w:rPr>
      </w:pPr>
      <w:r w:rsidRPr="00190743">
        <w:rPr>
          <w:rFonts w:ascii="楷体" w:eastAsia="楷体" w:hAnsi="楷体" w:cs="黑体" w:hint="eastAsia"/>
          <w:b/>
          <w:kern w:val="2"/>
          <w:sz w:val="32"/>
          <w:szCs w:val="32"/>
          <w:lang w:val="en-US" w:bidi="ar-SA"/>
        </w:rPr>
        <w:t>（</w:t>
      </w:r>
      <w:r w:rsidR="00B93C86">
        <w:rPr>
          <w:rFonts w:ascii="楷体" w:eastAsia="楷体" w:hAnsi="楷体" w:cs="黑体" w:hint="eastAsia"/>
          <w:b/>
          <w:kern w:val="2"/>
          <w:sz w:val="32"/>
          <w:szCs w:val="32"/>
          <w:lang w:val="en-US" w:bidi="ar-SA"/>
        </w:rPr>
        <w:t>二</w:t>
      </w:r>
      <w:r w:rsidRPr="00190743">
        <w:rPr>
          <w:rFonts w:ascii="楷体" w:eastAsia="楷体" w:hAnsi="楷体" w:cs="黑体" w:hint="eastAsia"/>
          <w:b/>
          <w:kern w:val="2"/>
          <w:sz w:val="32"/>
          <w:szCs w:val="32"/>
          <w:lang w:val="en-US" w:bidi="ar-SA"/>
        </w:rPr>
        <w:t>）</w:t>
      </w:r>
      <w:r>
        <w:rPr>
          <w:rFonts w:ascii="楷体" w:eastAsia="楷体" w:hAnsi="楷体" w:cs="黑体" w:hint="eastAsia"/>
          <w:b/>
          <w:kern w:val="2"/>
          <w:sz w:val="32"/>
          <w:szCs w:val="32"/>
          <w:lang w:val="en-US" w:bidi="ar-SA"/>
        </w:rPr>
        <w:t>用</w:t>
      </w:r>
      <w:r w:rsidRPr="00190743">
        <w:rPr>
          <w:rFonts w:ascii="楷体" w:eastAsia="楷体" w:hAnsi="楷体" w:cs="黑体" w:hint="eastAsia"/>
          <w:b/>
          <w:kern w:val="2"/>
          <w:sz w:val="32"/>
          <w:szCs w:val="32"/>
          <w:lang w:val="en-US" w:bidi="ar-SA"/>
        </w:rPr>
        <w:t>心筑建纵横沟通和联系</w:t>
      </w:r>
      <w:r>
        <w:rPr>
          <w:rFonts w:ascii="楷体" w:eastAsia="楷体" w:hAnsi="楷体" w:cs="黑体" w:hint="eastAsia"/>
          <w:b/>
          <w:kern w:val="2"/>
          <w:sz w:val="32"/>
          <w:szCs w:val="32"/>
          <w:lang w:val="en-US" w:bidi="ar-SA"/>
        </w:rPr>
        <w:t>。</w:t>
      </w:r>
      <w:r w:rsidRPr="004E3E9C">
        <w:rPr>
          <w:rFonts w:ascii="FangSong_GB2312" w:eastAsia="FangSong_GB2312" w:hAnsi="仿宋" w:cs="仿宋" w:hint="eastAsia"/>
          <w:sz w:val="32"/>
          <w:szCs w:val="32"/>
        </w:rPr>
        <w:t>省银调委不仅得到了银行机构与广大金融消费者的赞许，江西银保监局和江西省司法厅等领导多次莅临省银调委</w:t>
      </w:r>
      <w:bookmarkStart w:id="0" w:name="_GoBack"/>
      <w:bookmarkEnd w:id="0"/>
      <w:r w:rsidRPr="004E3E9C">
        <w:rPr>
          <w:rFonts w:ascii="FangSong_GB2312" w:eastAsia="FangSong_GB2312" w:hAnsi="仿宋" w:cs="仿宋" w:hint="eastAsia"/>
          <w:sz w:val="32"/>
          <w:szCs w:val="32"/>
        </w:rPr>
        <w:t>进行调研</w:t>
      </w:r>
      <w:r>
        <w:rPr>
          <w:rFonts w:ascii="FangSong_GB2312" w:eastAsia="FangSong_GB2312" w:hAnsi="仿宋" w:cs="仿宋" w:hint="eastAsia"/>
          <w:sz w:val="32"/>
          <w:szCs w:val="32"/>
        </w:rPr>
        <w:t>指导。</w:t>
      </w:r>
      <w:r w:rsidRPr="004E3E9C">
        <w:rPr>
          <w:rFonts w:ascii="FangSong_GB2312" w:eastAsia="FangSong_GB2312" w:hAnsi="仿宋" w:cs="仿宋" w:hint="eastAsia"/>
          <w:sz w:val="32"/>
          <w:szCs w:val="32"/>
        </w:rPr>
        <w:t>2019年3月11日，司法部人民参与和促进法治局胡玉清</w:t>
      </w:r>
      <w:r>
        <w:rPr>
          <w:rFonts w:ascii="FangSong_GB2312" w:eastAsia="FangSong_GB2312" w:hAnsi="仿宋" w:cs="仿宋" w:hint="eastAsia"/>
          <w:sz w:val="32"/>
          <w:szCs w:val="32"/>
        </w:rPr>
        <w:t>专家一行</w:t>
      </w:r>
      <w:r w:rsidRPr="004E3E9C">
        <w:rPr>
          <w:rFonts w:ascii="FangSong_GB2312" w:eastAsia="FangSong_GB2312" w:hAnsi="仿宋" w:cs="仿宋" w:hint="eastAsia"/>
          <w:sz w:val="32"/>
          <w:szCs w:val="32"/>
        </w:rPr>
        <w:t>来省银调委</w:t>
      </w:r>
      <w:r>
        <w:rPr>
          <w:rFonts w:ascii="FangSong_GB2312" w:eastAsia="FangSong_GB2312" w:hAnsi="仿宋" w:cs="仿宋" w:hint="eastAsia"/>
          <w:sz w:val="32"/>
          <w:szCs w:val="32"/>
        </w:rPr>
        <w:t>进行现场</w:t>
      </w:r>
      <w:r w:rsidRPr="004E3E9C">
        <w:rPr>
          <w:rFonts w:ascii="FangSong_GB2312" w:eastAsia="FangSong_GB2312" w:hAnsi="仿宋" w:cs="仿宋" w:hint="eastAsia"/>
          <w:sz w:val="32"/>
          <w:szCs w:val="32"/>
        </w:rPr>
        <w:t>调研指导，对省银调委所做工作</w:t>
      </w:r>
      <w:r>
        <w:rPr>
          <w:rFonts w:ascii="FangSong_GB2312" w:eastAsia="FangSong_GB2312" w:hAnsi="仿宋" w:cs="仿宋" w:hint="eastAsia"/>
          <w:sz w:val="32"/>
          <w:szCs w:val="32"/>
        </w:rPr>
        <w:t>与成绩</w:t>
      </w:r>
      <w:r w:rsidRPr="004E3E9C">
        <w:rPr>
          <w:rFonts w:ascii="FangSong_GB2312" w:eastAsia="FangSong_GB2312" w:hAnsi="仿宋" w:cs="仿宋" w:hint="eastAsia"/>
          <w:sz w:val="32"/>
          <w:szCs w:val="32"/>
        </w:rPr>
        <w:t>给予了</w:t>
      </w:r>
      <w:r>
        <w:rPr>
          <w:rFonts w:ascii="FangSong_GB2312" w:eastAsia="FangSong_GB2312" w:hAnsi="仿宋" w:cs="仿宋" w:hint="eastAsia"/>
          <w:sz w:val="32"/>
          <w:szCs w:val="32"/>
        </w:rPr>
        <w:t>高度评价和</w:t>
      </w:r>
      <w:r w:rsidRPr="004E3E9C">
        <w:rPr>
          <w:rFonts w:ascii="FangSong_GB2312" w:eastAsia="FangSong_GB2312" w:hAnsi="仿宋" w:cs="仿宋" w:hint="eastAsia"/>
          <w:sz w:val="32"/>
          <w:szCs w:val="32"/>
        </w:rPr>
        <w:t>充分肯定。</w:t>
      </w:r>
    </w:p>
    <w:p w:rsidR="00832B24" w:rsidRDefault="00832B24" w:rsidP="00832B24">
      <w:pPr>
        <w:pStyle w:val="TableParagraph"/>
        <w:ind w:left="107" w:firstLineChars="200" w:firstLine="640"/>
        <w:rPr>
          <w:rFonts w:ascii="FangSong_GB2312" w:eastAsia="FangSong_GB2312" w:hAnsi="仿宋" w:cs="仿宋"/>
          <w:kern w:val="2"/>
          <w:sz w:val="32"/>
          <w:szCs w:val="32"/>
          <w:lang w:bidi="ar-SA"/>
        </w:rPr>
      </w:pPr>
      <w:r w:rsidRPr="00C32798">
        <w:rPr>
          <w:rFonts w:ascii="FangSong_GB2312" w:eastAsia="FangSong_GB2312" w:hAnsi="仿宋" w:cs="仿宋" w:hint="eastAsia"/>
          <w:kern w:val="2"/>
          <w:sz w:val="32"/>
          <w:szCs w:val="32"/>
          <w:lang w:bidi="ar-SA"/>
        </w:rPr>
        <w:t>省银调委多次与市医调委、江西电视台《金牌调解》栏目、浙江省银行业人民调解委员会等省内外优秀调解组织进行互动交流访问，学习借鉴优秀调解经验。在省银调委取得了一定的成绩后，各地市也纷纷来参观学习，并以省银调委的规章制度为蓝本，筹建本地的银行业人民调解委员会。在省银调委的积极协调下，南昌仲裁委与江西省银行业协会达成了战略合作，为接下来的仲调对接打下良好基础。</w:t>
      </w:r>
    </w:p>
    <w:p w:rsidR="00556ACF" w:rsidRPr="00190743" w:rsidRDefault="00556ACF" w:rsidP="00556ACF">
      <w:pPr>
        <w:pStyle w:val="TableParagraph"/>
        <w:ind w:firstLineChars="200" w:firstLine="640"/>
        <w:rPr>
          <w:rFonts w:ascii="黑体" w:eastAsia="黑体" w:hAnsi="黑体" w:cs="仿宋"/>
          <w:sz w:val="32"/>
          <w:szCs w:val="32"/>
        </w:rPr>
      </w:pPr>
      <w:r w:rsidRPr="00190743">
        <w:rPr>
          <w:rFonts w:ascii="黑体" w:eastAsia="黑体" w:hAnsi="黑体" w:cs="仿宋" w:hint="eastAsia"/>
          <w:sz w:val="32"/>
          <w:szCs w:val="32"/>
        </w:rPr>
        <w:t>三、</w:t>
      </w:r>
      <w:r w:rsidR="00EE23BB">
        <w:rPr>
          <w:rFonts w:ascii="黑体" w:eastAsia="黑体" w:hAnsi="黑体" w:cs="仿宋" w:hint="eastAsia"/>
          <w:sz w:val="32"/>
          <w:szCs w:val="32"/>
        </w:rPr>
        <w:t>夯实调解质效</w:t>
      </w:r>
      <w:r w:rsidRPr="00190743">
        <w:rPr>
          <w:rFonts w:ascii="黑体" w:eastAsia="黑体" w:hAnsi="黑体" w:cs="仿宋" w:hint="eastAsia"/>
          <w:sz w:val="32"/>
          <w:szCs w:val="32"/>
        </w:rPr>
        <w:t>，</w:t>
      </w:r>
      <w:r w:rsidR="00832B24">
        <w:rPr>
          <w:rFonts w:ascii="黑体" w:eastAsia="黑体" w:hAnsi="黑体" w:cs="仿宋" w:hint="eastAsia"/>
          <w:sz w:val="32"/>
          <w:szCs w:val="32"/>
        </w:rPr>
        <w:t>彰显银调委</w:t>
      </w:r>
      <w:r w:rsidR="00D96893">
        <w:rPr>
          <w:rFonts w:ascii="黑体" w:eastAsia="黑体" w:hAnsi="黑体" w:cs="仿宋" w:hint="eastAsia"/>
          <w:sz w:val="32"/>
          <w:szCs w:val="32"/>
        </w:rPr>
        <w:t>多元</w:t>
      </w:r>
      <w:r w:rsidR="00832B24">
        <w:rPr>
          <w:rFonts w:ascii="黑体" w:eastAsia="黑体" w:hAnsi="黑体" w:cs="仿宋" w:hint="eastAsia"/>
          <w:sz w:val="32"/>
          <w:szCs w:val="32"/>
        </w:rPr>
        <w:t>纠纷</w:t>
      </w:r>
      <w:r w:rsidR="00B93C86">
        <w:rPr>
          <w:rFonts w:ascii="黑体" w:eastAsia="黑体" w:hAnsi="黑体" w:cs="仿宋" w:hint="eastAsia"/>
          <w:sz w:val="32"/>
          <w:szCs w:val="32"/>
        </w:rPr>
        <w:t>调</w:t>
      </w:r>
      <w:r w:rsidR="00832B24">
        <w:rPr>
          <w:rFonts w:ascii="黑体" w:eastAsia="黑体" w:hAnsi="黑体" w:cs="仿宋" w:hint="eastAsia"/>
          <w:sz w:val="32"/>
          <w:szCs w:val="32"/>
        </w:rPr>
        <w:t>解</w:t>
      </w:r>
      <w:r w:rsidR="00B93C86">
        <w:rPr>
          <w:rFonts w:ascii="黑体" w:eastAsia="黑体" w:hAnsi="黑体" w:cs="仿宋" w:hint="eastAsia"/>
          <w:sz w:val="32"/>
          <w:szCs w:val="32"/>
        </w:rPr>
        <w:t>优势</w:t>
      </w:r>
    </w:p>
    <w:p w:rsidR="00B93C86" w:rsidRDefault="0089775D" w:rsidP="00B93C86">
      <w:pPr>
        <w:pStyle w:val="TableParagraph"/>
        <w:ind w:firstLineChars="200" w:firstLine="643"/>
        <w:rPr>
          <w:rFonts w:ascii="FangSong_GB2312" w:eastAsia="FangSong_GB2312" w:hAnsi="仿宋" w:cs="仿宋"/>
          <w:sz w:val="32"/>
          <w:szCs w:val="32"/>
        </w:rPr>
      </w:pPr>
      <w:r>
        <w:rPr>
          <w:rFonts w:ascii="楷体" w:eastAsia="楷体" w:hAnsi="楷体" w:cs="黑体" w:hint="eastAsia"/>
          <w:b/>
          <w:kern w:val="2"/>
          <w:sz w:val="32"/>
          <w:szCs w:val="32"/>
          <w:lang w:val="en-US" w:bidi="ar-SA"/>
        </w:rPr>
        <w:lastRenderedPageBreak/>
        <w:t>（一）</w:t>
      </w:r>
      <w:r w:rsidR="00B93C86">
        <w:rPr>
          <w:rFonts w:ascii="楷体" w:eastAsia="楷体" w:hAnsi="楷体" w:cs="黑体" w:hint="eastAsia"/>
          <w:b/>
          <w:kern w:val="2"/>
          <w:sz w:val="32"/>
          <w:szCs w:val="32"/>
          <w:lang w:val="en-US" w:bidi="ar-SA"/>
        </w:rPr>
        <w:t>用</w:t>
      </w:r>
      <w:r w:rsidR="00B93C86" w:rsidRPr="00556ACF">
        <w:rPr>
          <w:rFonts w:ascii="楷体" w:eastAsia="楷体" w:hAnsi="楷体" w:cs="黑体" w:hint="eastAsia"/>
          <w:b/>
          <w:kern w:val="2"/>
          <w:sz w:val="32"/>
          <w:szCs w:val="32"/>
          <w:lang w:val="en-US" w:bidi="ar-SA"/>
        </w:rPr>
        <w:t>心做实纠纷调解工作。</w:t>
      </w:r>
      <w:r w:rsidR="00582419" w:rsidRPr="00582419">
        <w:rPr>
          <w:rFonts w:ascii="FangSong_GB2312" w:eastAsia="FangSong_GB2312" w:hAnsi="仿宋" w:cs="仿宋"/>
          <w:sz w:val="32"/>
          <w:szCs w:val="32"/>
        </w:rPr>
        <w:t>银行业消费纠纷呈现出</w:t>
      </w:r>
      <w:r w:rsidR="00582419" w:rsidRPr="00582419">
        <w:rPr>
          <w:rFonts w:ascii="FangSong_GB2312" w:eastAsia="FangSong_GB2312" w:hAnsi="仿宋" w:cs="仿宋"/>
          <w:sz w:val="32"/>
          <w:szCs w:val="32"/>
        </w:rPr>
        <w:t>“</w:t>
      </w:r>
      <w:r w:rsidR="00582419" w:rsidRPr="00582419">
        <w:rPr>
          <w:rFonts w:ascii="FangSong_GB2312" w:eastAsia="FangSong_GB2312" w:hAnsi="仿宋" w:cs="仿宋"/>
          <w:sz w:val="32"/>
          <w:szCs w:val="32"/>
        </w:rPr>
        <w:t>小额、多发、复杂</w:t>
      </w:r>
      <w:r w:rsidR="00582419" w:rsidRPr="00582419">
        <w:rPr>
          <w:rFonts w:ascii="FangSong_GB2312" w:eastAsia="FangSong_GB2312" w:hAnsi="仿宋" w:cs="仿宋"/>
          <w:sz w:val="32"/>
          <w:szCs w:val="32"/>
        </w:rPr>
        <w:t>”</w:t>
      </w:r>
      <w:r w:rsidR="00582419" w:rsidRPr="00582419">
        <w:rPr>
          <w:rFonts w:ascii="FangSong_GB2312" w:eastAsia="FangSong_GB2312" w:hAnsi="仿宋" w:cs="仿宋"/>
          <w:sz w:val="32"/>
          <w:szCs w:val="32"/>
        </w:rPr>
        <w:t>的特点, 不能及时有效化解, 容易导致纠纷升级和矛盾激化。</w:t>
      </w:r>
      <w:r w:rsidR="00582419" w:rsidRPr="00582419">
        <w:rPr>
          <w:rFonts w:ascii="FangSong_GB2312" w:eastAsia="FangSong_GB2312" w:hAnsi="仿宋" w:cs="仿宋" w:hint="eastAsia"/>
          <w:sz w:val="32"/>
          <w:szCs w:val="32"/>
        </w:rPr>
        <w:t>银调委</w:t>
      </w:r>
      <w:r w:rsidR="00582419" w:rsidRPr="00582419">
        <w:rPr>
          <w:rFonts w:ascii="FangSong_GB2312" w:eastAsia="FangSong_GB2312" w:hAnsi="仿宋" w:cs="仿宋"/>
          <w:sz w:val="32"/>
          <w:szCs w:val="32"/>
        </w:rPr>
        <w:t>针对消费者以经济补偿诉求为目的、银行存在服务瑕疵或一定过失、依靠双方协商解决难以达成共识</w:t>
      </w:r>
      <w:r w:rsidR="00582419" w:rsidRPr="00582419">
        <w:rPr>
          <w:rFonts w:ascii="FangSong_GB2312" w:eastAsia="FangSong_GB2312" w:hAnsi="仿宋" w:cs="仿宋" w:hint="eastAsia"/>
          <w:sz w:val="32"/>
          <w:szCs w:val="32"/>
        </w:rPr>
        <w:t>，</w:t>
      </w:r>
      <w:r w:rsidR="00582419" w:rsidRPr="00582419">
        <w:rPr>
          <w:rFonts w:ascii="FangSong_GB2312" w:eastAsia="FangSong_GB2312" w:hAnsi="仿宋" w:cs="仿宋"/>
          <w:sz w:val="32"/>
          <w:szCs w:val="32"/>
        </w:rPr>
        <w:t>发挥</w:t>
      </w:r>
      <w:r w:rsidR="00582419" w:rsidRPr="00582419">
        <w:rPr>
          <w:rFonts w:ascii="FangSong_GB2312" w:eastAsia="FangSong_GB2312" w:hAnsi="仿宋" w:cs="仿宋"/>
          <w:sz w:val="32"/>
          <w:szCs w:val="32"/>
        </w:rPr>
        <w:t>“</w:t>
      </w:r>
      <w:r w:rsidR="00582419" w:rsidRPr="00582419">
        <w:rPr>
          <w:rFonts w:ascii="FangSong_GB2312" w:eastAsia="FangSong_GB2312" w:hAnsi="仿宋" w:cs="仿宋"/>
          <w:sz w:val="32"/>
          <w:szCs w:val="32"/>
        </w:rPr>
        <w:t>独立、专业、客观、公正</w:t>
      </w:r>
      <w:r w:rsidR="00582419" w:rsidRPr="00582419">
        <w:rPr>
          <w:rFonts w:ascii="FangSong_GB2312" w:eastAsia="FangSong_GB2312" w:hAnsi="仿宋" w:cs="仿宋"/>
          <w:sz w:val="32"/>
          <w:szCs w:val="32"/>
        </w:rPr>
        <w:t>”</w:t>
      </w:r>
      <w:r w:rsidR="00582419" w:rsidRPr="00582419">
        <w:rPr>
          <w:rFonts w:ascii="FangSong_GB2312" w:eastAsia="FangSong_GB2312" w:hAnsi="仿宋" w:cs="仿宋"/>
          <w:sz w:val="32"/>
          <w:szCs w:val="32"/>
        </w:rPr>
        <w:t>的优势进行居中调解</w:t>
      </w:r>
      <w:r w:rsidR="00582419">
        <w:rPr>
          <w:rFonts w:ascii="FangSong_GB2312" w:eastAsia="FangSong_GB2312" w:hAnsi="仿宋" w:cs="仿宋" w:hint="eastAsia"/>
          <w:sz w:val="32"/>
          <w:szCs w:val="32"/>
        </w:rPr>
        <w:t>，</w:t>
      </w:r>
      <w:r w:rsidR="00B93C86">
        <w:rPr>
          <w:rFonts w:ascii="FangSong_GB2312" w:eastAsia="FangSong_GB2312" w:hAnsi="仿宋" w:cs="仿宋" w:hint="eastAsia"/>
          <w:sz w:val="32"/>
          <w:szCs w:val="32"/>
        </w:rPr>
        <w:t>省银调委的服务职能和作用得到了机构认可和支持。一是调解受理量大、涉及银行面广。</w:t>
      </w:r>
      <w:r w:rsidR="00B93C86" w:rsidRPr="00317175">
        <w:rPr>
          <w:rFonts w:ascii="FangSong_GB2312" w:eastAsia="FangSong_GB2312" w:hAnsi="仿宋" w:cs="仿宋" w:hint="eastAsia"/>
          <w:sz w:val="32"/>
          <w:szCs w:val="32"/>
        </w:rPr>
        <w:t>截至</w:t>
      </w:r>
      <w:r w:rsidR="00B93C86">
        <w:rPr>
          <w:rFonts w:ascii="FangSong_GB2312" w:eastAsia="FangSong_GB2312" w:hAnsi="仿宋" w:cs="仿宋" w:hint="eastAsia"/>
          <w:sz w:val="32"/>
          <w:szCs w:val="32"/>
        </w:rPr>
        <w:t>成立至</w:t>
      </w:r>
      <w:r w:rsidR="00D325B9">
        <w:rPr>
          <w:rFonts w:ascii="FangSong_GB2312" w:eastAsia="FangSong_GB2312" w:hAnsi="仿宋" w:cs="仿宋" w:hint="eastAsia"/>
          <w:sz w:val="32"/>
          <w:szCs w:val="32"/>
        </w:rPr>
        <w:t>2022</w:t>
      </w:r>
      <w:r w:rsidR="00B93C86">
        <w:rPr>
          <w:rFonts w:ascii="FangSong_GB2312" w:eastAsia="FangSong_GB2312" w:hAnsi="仿宋" w:cs="仿宋" w:hint="eastAsia"/>
          <w:sz w:val="32"/>
          <w:szCs w:val="32"/>
        </w:rPr>
        <w:t>年</w:t>
      </w:r>
      <w:r w:rsidR="00B93C86" w:rsidRPr="00317175">
        <w:rPr>
          <w:rFonts w:ascii="FangSong_GB2312" w:eastAsia="FangSong_GB2312" w:hAnsi="仿宋" w:cs="仿宋" w:hint="eastAsia"/>
          <w:sz w:val="32"/>
          <w:szCs w:val="32"/>
        </w:rPr>
        <w:t>，省银调委成立以来受理银行与消费者产生的各类咨询、投诉和纠纷调解2500余起，</w:t>
      </w:r>
      <w:r w:rsidR="005443C4" w:rsidRPr="005443C4">
        <w:rPr>
          <w:rFonts w:ascii="FangSong_GB2312" w:eastAsia="FangSong_GB2312" w:hAnsi="仿宋" w:cs="仿宋" w:hint="eastAsia"/>
          <w:sz w:val="32"/>
          <w:szCs w:val="32"/>
        </w:rPr>
        <w:t>获赠锦旗近20余面，书面申请44起调解涉及金额31775.50</w:t>
      </w:r>
      <w:r w:rsidR="005443C4">
        <w:rPr>
          <w:rFonts w:ascii="FangSong_GB2312" w:eastAsia="FangSong_GB2312" w:hAnsi="仿宋" w:cs="仿宋" w:hint="eastAsia"/>
          <w:sz w:val="32"/>
          <w:szCs w:val="32"/>
        </w:rPr>
        <w:t>万元</w:t>
      </w:r>
      <w:r w:rsidR="00B93C86" w:rsidRPr="00317175">
        <w:rPr>
          <w:rFonts w:ascii="FangSong_GB2312" w:eastAsia="FangSong_GB2312" w:hAnsi="仿宋" w:cs="仿宋" w:hint="eastAsia"/>
          <w:sz w:val="32"/>
          <w:szCs w:val="32"/>
        </w:rPr>
        <w:t>。</w:t>
      </w:r>
      <w:r w:rsidR="005443C4" w:rsidRPr="00692EA4">
        <w:rPr>
          <w:rFonts w:ascii="仿宋" w:eastAsia="仿宋" w:hAnsi="仿宋" w:hint="eastAsia"/>
          <w:color w:val="000000"/>
          <w:sz w:val="32"/>
          <w:szCs w:val="32"/>
        </w:rPr>
        <w:t>2022年共接收各类纠纷咨询、投诉和书面调解568起，其中：当天处理终结的纠纷咨询、投诉及调解441</w:t>
      </w:r>
      <w:r w:rsidR="005443C4">
        <w:rPr>
          <w:rFonts w:ascii="仿宋" w:eastAsia="仿宋" w:hAnsi="仿宋" w:hint="eastAsia"/>
          <w:color w:val="000000"/>
          <w:sz w:val="32"/>
          <w:szCs w:val="32"/>
        </w:rPr>
        <w:t>起</w:t>
      </w:r>
      <w:r w:rsidR="005443C4" w:rsidRPr="00692EA4">
        <w:rPr>
          <w:rFonts w:ascii="仿宋" w:eastAsia="仿宋" w:hAnsi="仿宋" w:hint="eastAsia"/>
          <w:color w:val="000000"/>
          <w:sz w:val="32"/>
          <w:szCs w:val="32"/>
        </w:rPr>
        <w:t>；多日多次处理终结的投诉调解117</w:t>
      </w:r>
      <w:r w:rsidR="005443C4">
        <w:rPr>
          <w:rFonts w:ascii="仿宋" w:eastAsia="仿宋" w:hAnsi="仿宋" w:hint="eastAsia"/>
          <w:color w:val="000000"/>
          <w:sz w:val="32"/>
          <w:szCs w:val="32"/>
        </w:rPr>
        <w:t>起</w:t>
      </w:r>
      <w:r w:rsidR="005443C4" w:rsidRPr="00692EA4">
        <w:rPr>
          <w:rFonts w:ascii="仿宋" w:eastAsia="仿宋" w:hAnsi="仿宋" w:hint="eastAsia"/>
          <w:color w:val="000000"/>
          <w:sz w:val="32"/>
          <w:szCs w:val="32"/>
        </w:rPr>
        <w:t>；书面申请调解10起（涉及银行：工行、中行、交行、招行、平安、广发），书面申请调解成功9起，正在调解1起，书面申请调解涉及金额为405.87万元。跟踪回访客户</w:t>
      </w:r>
      <w:r w:rsidR="005443C4">
        <w:rPr>
          <w:rFonts w:ascii="仿宋" w:eastAsia="仿宋" w:hAnsi="仿宋" w:hint="eastAsia"/>
          <w:color w:val="000000"/>
          <w:sz w:val="32"/>
          <w:szCs w:val="32"/>
        </w:rPr>
        <w:t>550余</w:t>
      </w:r>
      <w:r w:rsidR="005443C4" w:rsidRPr="00692EA4">
        <w:rPr>
          <w:rFonts w:ascii="仿宋" w:eastAsia="仿宋" w:hAnsi="仿宋" w:hint="eastAsia"/>
          <w:color w:val="000000"/>
          <w:sz w:val="32"/>
          <w:szCs w:val="32"/>
        </w:rPr>
        <w:t>人次，接待上门来访130人次，电话接访量</w:t>
      </w:r>
      <w:r w:rsidR="005443C4">
        <w:rPr>
          <w:rFonts w:ascii="仿宋" w:eastAsia="仿宋" w:hAnsi="仿宋" w:hint="eastAsia"/>
          <w:color w:val="000000"/>
          <w:sz w:val="32"/>
          <w:szCs w:val="32"/>
        </w:rPr>
        <w:t>16</w:t>
      </w:r>
      <w:r w:rsidR="005443C4" w:rsidRPr="00692EA4">
        <w:rPr>
          <w:rFonts w:ascii="仿宋" w:eastAsia="仿宋" w:hAnsi="仿宋" w:hint="eastAsia"/>
          <w:color w:val="000000"/>
          <w:sz w:val="32"/>
          <w:szCs w:val="32"/>
        </w:rPr>
        <w:t>00余次。</w:t>
      </w:r>
      <w:r w:rsidR="00B93C86">
        <w:rPr>
          <w:rFonts w:ascii="FangSong_GB2312" w:eastAsia="FangSong_GB2312" w:hAnsi="仿宋" w:cs="仿宋" w:hint="eastAsia"/>
          <w:sz w:val="32"/>
          <w:szCs w:val="32"/>
        </w:rPr>
        <w:t>例如：</w:t>
      </w:r>
      <w:r w:rsidR="00B93C86" w:rsidRPr="005746C9">
        <w:rPr>
          <w:rFonts w:ascii="仿宋" w:eastAsia="仿宋" w:hAnsi="仿宋" w:cs="仿宋" w:hint="eastAsia"/>
          <w:sz w:val="32"/>
          <w:szCs w:val="32"/>
        </w:rPr>
        <w:t>某客户在某银行信用卡南昌分中心处办理信用卡分期消费，因为受疫情影响，逾期</w:t>
      </w:r>
      <w:r w:rsidR="00B93C86">
        <w:rPr>
          <w:rFonts w:ascii="仿宋" w:eastAsia="仿宋" w:hAnsi="仿宋" w:cs="仿宋" w:hint="eastAsia"/>
          <w:sz w:val="32"/>
          <w:szCs w:val="32"/>
        </w:rPr>
        <w:t>未</w:t>
      </w:r>
      <w:r w:rsidR="00B93C86" w:rsidRPr="005746C9">
        <w:rPr>
          <w:rFonts w:ascii="仿宋" w:eastAsia="仿宋" w:hAnsi="仿宋" w:cs="仿宋" w:hint="eastAsia"/>
          <w:sz w:val="32"/>
          <w:szCs w:val="32"/>
        </w:rPr>
        <w:t>还款，</w:t>
      </w:r>
      <w:r w:rsidR="00B93C86">
        <w:rPr>
          <w:rFonts w:ascii="仿宋" w:eastAsia="仿宋" w:hAnsi="仿宋" w:cs="仿宋" w:hint="eastAsia"/>
          <w:sz w:val="32"/>
          <w:szCs w:val="32"/>
        </w:rPr>
        <w:t>客户提起申请，省银调委及时与银行沟通，将客户的实际困难通报银行，银行把客户情况向省分行报告，并在政策内给予帮助，三天内化解纠纷。</w:t>
      </w:r>
      <w:r w:rsidR="00B93C86">
        <w:rPr>
          <w:rFonts w:ascii="FangSong_GB2312" w:eastAsia="FangSong_GB2312" w:hAnsi="仿宋" w:cs="仿宋" w:hint="eastAsia"/>
          <w:sz w:val="32"/>
          <w:szCs w:val="32"/>
        </w:rPr>
        <w:t xml:space="preserve"> 二是类型复杂多样、调解攻坚加强。从纠纷受理类型看，主要有以下四大类：信用卡、理财、贷款、储蓄等，每年呈增长</w:t>
      </w:r>
      <w:r w:rsidR="00B93C86">
        <w:rPr>
          <w:rFonts w:ascii="FangSong_GB2312" w:eastAsia="FangSong_GB2312" w:hAnsi="仿宋" w:cs="仿宋" w:hint="eastAsia"/>
          <w:sz w:val="32"/>
          <w:szCs w:val="32"/>
        </w:rPr>
        <w:lastRenderedPageBreak/>
        <w:t>态势，难度也是在不断上升。对此，省调委会有针对地挑选优秀调解员，灵活运用调解技巧，促使客银双方定纷止争。例如：</w:t>
      </w:r>
      <w:r w:rsidR="00B93C86" w:rsidRPr="004567E2">
        <w:rPr>
          <w:rFonts w:ascii="仿宋" w:eastAsia="仿宋" w:hAnsi="仿宋" w:cs="仿宋" w:hint="eastAsia"/>
          <w:sz w:val="32"/>
          <w:szCs w:val="32"/>
        </w:rPr>
        <w:t>某银行南昌分行员工向某客户推荐炒股老师指导操作，造成客户股票巨额亏损金额近40万，</w:t>
      </w:r>
      <w:r w:rsidR="00B93C86">
        <w:rPr>
          <w:rFonts w:ascii="仿宋" w:eastAsia="仿宋" w:hAnsi="仿宋" w:cs="仿宋" w:hint="eastAsia"/>
          <w:sz w:val="32"/>
          <w:szCs w:val="32"/>
        </w:rPr>
        <w:t>客户向多方投诉7个多月，一直无法协商。</w:t>
      </w:r>
      <w:r w:rsidR="00B93C86" w:rsidRPr="004567E2">
        <w:rPr>
          <w:rFonts w:ascii="仿宋" w:eastAsia="仿宋" w:hAnsi="仿宋" w:cs="仿宋" w:hint="eastAsia"/>
          <w:sz w:val="32"/>
          <w:szCs w:val="32"/>
        </w:rPr>
        <w:t>银行和客户</w:t>
      </w:r>
      <w:r w:rsidR="00B93C86">
        <w:rPr>
          <w:rFonts w:ascii="仿宋" w:eastAsia="仿宋" w:hAnsi="仿宋" w:cs="仿宋" w:hint="eastAsia"/>
          <w:sz w:val="32"/>
          <w:szCs w:val="32"/>
        </w:rPr>
        <w:t>同时提交</w:t>
      </w:r>
      <w:r w:rsidR="00B93C86" w:rsidRPr="004567E2">
        <w:rPr>
          <w:rFonts w:ascii="仿宋" w:eastAsia="仿宋" w:hAnsi="仿宋" w:cs="仿宋" w:hint="eastAsia"/>
          <w:sz w:val="32"/>
          <w:szCs w:val="32"/>
        </w:rPr>
        <w:t>调解申请</w:t>
      </w:r>
      <w:r w:rsidR="00B93C86">
        <w:rPr>
          <w:rFonts w:ascii="仿宋" w:eastAsia="仿宋" w:hAnsi="仿宋" w:cs="仿宋" w:hint="eastAsia"/>
          <w:sz w:val="32"/>
          <w:szCs w:val="32"/>
        </w:rPr>
        <w:t>，由于案情非常特殊，</w:t>
      </w:r>
      <w:r w:rsidR="00B93C86" w:rsidRPr="004567E2">
        <w:rPr>
          <w:rFonts w:ascii="仿宋" w:eastAsia="仿宋" w:hAnsi="仿宋" w:cs="仿宋" w:hint="eastAsia"/>
          <w:sz w:val="32"/>
          <w:szCs w:val="32"/>
        </w:rPr>
        <w:t>省银调委第一时间与该行负责和客户对接的工作人员及负责该客户的理财产品的主管进行了面谈</w:t>
      </w:r>
      <w:r w:rsidR="00B93C86">
        <w:rPr>
          <w:rFonts w:ascii="仿宋" w:eastAsia="仿宋" w:hAnsi="仿宋" w:cs="仿宋" w:hint="eastAsia"/>
          <w:sz w:val="32"/>
          <w:szCs w:val="32"/>
        </w:rPr>
        <w:t>，全面了解情况，</w:t>
      </w:r>
      <w:r w:rsidR="00B93C86" w:rsidRPr="004567E2">
        <w:rPr>
          <w:rFonts w:ascii="仿宋" w:eastAsia="仿宋" w:hAnsi="仿宋" w:cs="仿宋" w:hint="eastAsia"/>
          <w:sz w:val="32"/>
          <w:szCs w:val="32"/>
        </w:rPr>
        <w:t>省银调委将双方的争论从“银行是否存在欺骗</w:t>
      </w:r>
      <w:r w:rsidR="00B93C86" w:rsidRPr="004567E2">
        <w:rPr>
          <w:rFonts w:ascii="仿宋" w:eastAsia="仿宋" w:hAnsi="仿宋" w:cs="仿宋"/>
          <w:sz w:val="32"/>
          <w:szCs w:val="32"/>
        </w:rPr>
        <w:t>，</w:t>
      </w:r>
      <w:r w:rsidR="00B93C86" w:rsidRPr="004567E2">
        <w:rPr>
          <w:rFonts w:ascii="仿宋" w:eastAsia="仿宋" w:hAnsi="仿宋" w:cs="仿宋" w:hint="eastAsia"/>
          <w:sz w:val="32"/>
          <w:szCs w:val="32"/>
        </w:rPr>
        <w:t>是否有充分披露风险”中跳出来</w:t>
      </w:r>
      <w:r w:rsidR="00B93C86" w:rsidRPr="004567E2">
        <w:rPr>
          <w:rFonts w:ascii="仿宋" w:eastAsia="仿宋" w:hAnsi="仿宋" w:cs="仿宋"/>
          <w:sz w:val="32"/>
          <w:szCs w:val="32"/>
        </w:rPr>
        <w:t>，</w:t>
      </w:r>
      <w:r w:rsidR="00B93C86" w:rsidRPr="004567E2">
        <w:rPr>
          <w:rFonts w:ascii="仿宋" w:eastAsia="仿宋" w:hAnsi="仿宋" w:cs="仿宋" w:hint="eastAsia"/>
          <w:sz w:val="32"/>
          <w:szCs w:val="32"/>
        </w:rPr>
        <w:t>一针见血</w:t>
      </w:r>
      <w:r w:rsidR="00B93C86" w:rsidRPr="004567E2">
        <w:rPr>
          <w:rFonts w:ascii="仿宋" w:eastAsia="仿宋" w:hAnsi="仿宋" w:cs="仿宋"/>
          <w:sz w:val="32"/>
          <w:szCs w:val="32"/>
        </w:rPr>
        <w:t>，</w:t>
      </w:r>
      <w:r w:rsidR="00B93C86" w:rsidRPr="004567E2">
        <w:rPr>
          <w:rFonts w:ascii="仿宋" w:eastAsia="仿宋" w:hAnsi="仿宋" w:cs="仿宋" w:hint="eastAsia"/>
          <w:sz w:val="32"/>
          <w:szCs w:val="32"/>
        </w:rPr>
        <w:t>开门见山</w:t>
      </w:r>
      <w:r w:rsidR="00B93C86" w:rsidRPr="004567E2">
        <w:rPr>
          <w:rFonts w:ascii="仿宋" w:eastAsia="仿宋" w:hAnsi="仿宋" w:cs="仿宋"/>
          <w:sz w:val="32"/>
          <w:szCs w:val="32"/>
        </w:rPr>
        <w:t>，</w:t>
      </w:r>
      <w:r w:rsidR="00B93C86" w:rsidRPr="004567E2">
        <w:rPr>
          <w:rFonts w:ascii="仿宋" w:eastAsia="仿宋" w:hAnsi="仿宋" w:cs="仿宋" w:hint="eastAsia"/>
          <w:sz w:val="32"/>
          <w:szCs w:val="32"/>
        </w:rPr>
        <w:t>直击矛盾纠纷的关键</w:t>
      </w:r>
      <w:r w:rsidR="00B93C86">
        <w:rPr>
          <w:rFonts w:ascii="仿宋" w:eastAsia="仿宋" w:hAnsi="仿宋" w:cs="仿宋" w:hint="eastAsia"/>
          <w:sz w:val="32"/>
          <w:szCs w:val="32"/>
        </w:rPr>
        <w:t>，最后大家握手言合，签订协议。</w:t>
      </w:r>
    </w:p>
    <w:p w:rsidR="00190743" w:rsidRDefault="0089775D" w:rsidP="009F4896">
      <w:pPr>
        <w:pStyle w:val="TableParagraph"/>
        <w:ind w:left="107" w:firstLineChars="200" w:firstLine="643"/>
        <w:rPr>
          <w:rFonts w:ascii="FangSong_GB2312" w:eastAsia="FangSong_GB2312" w:hAnsi="仿宋" w:cs="仿宋"/>
          <w:kern w:val="2"/>
          <w:sz w:val="32"/>
          <w:szCs w:val="32"/>
          <w:lang w:bidi="ar-SA"/>
        </w:rPr>
      </w:pPr>
      <w:r>
        <w:rPr>
          <w:rFonts w:ascii="楷体" w:eastAsia="楷体" w:hAnsi="楷体" w:cs="仿宋" w:hint="eastAsia"/>
          <w:b/>
          <w:kern w:val="2"/>
          <w:sz w:val="32"/>
          <w:szCs w:val="32"/>
          <w:lang w:bidi="ar-SA"/>
        </w:rPr>
        <w:t>（</w:t>
      </w:r>
      <w:r w:rsidR="00190743" w:rsidRPr="009F4896">
        <w:rPr>
          <w:rFonts w:ascii="楷体" w:eastAsia="楷体" w:hAnsi="楷体" w:cs="仿宋" w:hint="eastAsia"/>
          <w:b/>
          <w:kern w:val="2"/>
          <w:sz w:val="32"/>
          <w:szCs w:val="32"/>
          <w:lang w:bidi="ar-SA"/>
        </w:rPr>
        <w:t>二</w:t>
      </w:r>
      <w:r>
        <w:rPr>
          <w:rFonts w:ascii="楷体" w:eastAsia="楷体" w:hAnsi="楷体" w:cs="仿宋" w:hint="eastAsia"/>
          <w:b/>
          <w:kern w:val="2"/>
          <w:sz w:val="32"/>
          <w:szCs w:val="32"/>
          <w:lang w:bidi="ar-SA"/>
        </w:rPr>
        <w:t>）</w:t>
      </w:r>
      <w:r w:rsidR="00B93C86">
        <w:rPr>
          <w:rFonts w:ascii="楷体" w:eastAsia="楷体" w:hAnsi="楷体" w:cs="仿宋" w:hint="eastAsia"/>
          <w:b/>
          <w:kern w:val="2"/>
          <w:sz w:val="32"/>
          <w:szCs w:val="32"/>
          <w:lang w:bidi="ar-SA"/>
        </w:rPr>
        <w:t>用</w:t>
      </w:r>
      <w:r w:rsidR="00190743" w:rsidRPr="009F4896">
        <w:rPr>
          <w:rFonts w:ascii="楷体" w:eastAsia="楷体" w:hAnsi="楷体" w:cs="仿宋" w:hint="eastAsia"/>
          <w:b/>
          <w:kern w:val="2"/>
          <w:sz w:val="32"/>
          <w:szCs w:val="32"/>
          <w:lang w:bidi="ar-SA"/>
        </w:rPr>
        <w:t>心深化</w:t>
      </w:r>
      <w:r w:rsidR="00582419">
        <w:rPr>
          <w:rFonts w:ascii="楷体" w:eastAsia="楷体" w:hAnsi="楷体" w:cs="仿宋" w:hint="eastAsia"/>
          <w:b/>
          <w:kern w:val="2"/>
          <w:sz w:val="32"/>
          <w:szCs w:val="32"/>
          <w:lang w:bidi="ar-SA"/>
        </w:rPr>
        <w:t>纠纷</w:t>
      </w:r>
      <w:r w:rsidR="00190743" w:rsidRPr="009F4896">
        <w:rPr>
          <w:rFonts w:ascii="楷体" w:eastAsia="楷体" w:hAnsi="楷体" w:cs="仿宋" w:hint="eastAsia"/>
          <w:b/>
          <w:kern w:val="2"/>
          <w:sz w:val="32"/>
          <w:szCs w:val="32"/>
          <w:lang w:bidi="ar-SA"/>
        </w:rPr>
        <w:t>调解</w:t>
      </w:r>
      <w:r w:rsidR="009F4896" w:rsidRPr="009F4896">
        <w:rPr>
          <w:rFonts w:ascii="楷体" w:eastAsia="楷体" w:hAnsi="楷体" w:cs="仿宋" w:hint="eastAsia"/>
          <w:b/>
          <w:kern w:val="2"/>
          <w:sz w:val="32"/>
          <w:szCs w:val="32"/>
          <w:lang w:bidi="ar-SA"/>
        </w:rPr>
        <w:t>工作</w:t>
      </w:r>
      <w:r w:rsidR="00190743" w:rsidRPr="009F4896">
        <w:rPr>
          <w:rFonts w:ascii="楷体" w:eastAsia="楷体" w:hAnsi="楷体" w:cs="仿宋" w:hint="eastAsia"/>
          <w:b/>
          <w:kern w:val="2"/>
          <w:sz w:val="32"/>
          <w:szCs w:val="32"/>
          <w:lang w:bidi="ar-SA"/>
        </w:rPr>
        <w:t>职能</w:t>
      </w:r>
      <w:r w:rsidR="00190743">
        <w:rPr>
          <w:rFonts w:ascii="FangSong_GB2312" w:eastAsia="FangSong_GB2312" w:hAnsi="仿宋" w:cs="仿宋" w:hint="eastAsia"/>
          <w:kern w:val="2"/>
          <w:sz w:val="32"/>
          <w:szCs w:val="32"/>
          <w:lang w:bidi="ar-SA"/>
        </w:rPr>
        <w:t>。</w:t>
      </w:r>
      <w:r w:rsidR="009F4896">
        <w:rPr>
          <w:rFonts w:ascii="FangSong_GB2312" w:eastAsia="FangSong_GB2312" w:hAnsi="仿宋" w:cs="仿宋" w:hint="eastAsia"/>
          <w:kern w:val="2"/>
          <w:sz w:val="32"/>
          <w:szCs w:val="32"/>
          <w:lang w:bidi="ar-SA"/>
        </w:rPr>
        <w:t>实践中，广大金融消费者在纠纷发生后，大多到监管部门反映，或通过媒体进行曝光，省银调委为更好的服务消费者，进一步深化了工作职能。</w:t>
      </w:r>
      <w:r w:rsidR="00190743">
        <w:rPr>
          <w:rFonts w:ascii="FangSong_GB2312" w:eastAsia="FangSong_GB2312" w:hAnsi="仿宋" w:cs="仿宋" w:hint="eastAsia"/>
          <w:kern w:val="2"/>
          <w:sz w:val="32"/>
          <w:szCs w:val="32"/>
          <w:lang w:bidi="ar-SA"/>
        </w:rPr>
        <w:t>一是畅通投诉转办渠道。为切实拓宽银行业消费者投诉纠纷的解决途径，有效保护消费者合法权益，省银调委增加客户投诉机制，</w:t>
      </w:r>
      <w:r w:rsidR="00FF72B0">
        <w:rPr>
          <w:rFonts w:ascii="FangSong_GB2312" w:eastAsia="FangSong_GB2312" w:hAnsi="仿宋" w:cs="仿宋" w:hint="eastAsia"/>
          <w:kern w:val="2"/>
          <w:sz w:val="32"/>
          <w:szCs w:val="32"/>
          <w:lang w:bidi="ar-SA"/>
        </w:rPr>
        <w:t>要求各银行业金融机构在营业网点公示投诉电话，为广大消费者主动用调解的方式解决矛盾纠纷奠定思想基础</w:t>
      </w:r>
      <w:r w:rsidR="006F6844">
        <w:rPr>
          <w:rFonts w:ascii="FangSong_GB2312" w:eastAsia="FangSong_GB2312" w:hAnsi="仿宋" w:cs="仿宋" w:hint="eastAsia"/>
          <w:kern w:val="2"/>
          <w:sz w:val="32"/>
          <w:szCs w:val="32"/>
          <w:lang w:bidi="ar-SA"/>
        </w:rPr>
        <w:t>，通过职能深化，现在每个月的投诉量100多个，较好的将矛盾化解在源头</w:t>
      </w:r>
      <w:r w:rsidR="00FF72B0">
        <w:rPr>
          <w:rFonts w:ascii="FangSong_GB2312" w:eastAsia="FangSong_GB2312" w:hAnsi="仿宋" w:cs="仿宋" w:hint="eastAsia"/>
          <w:kern w:val="2"/>
          <w:sz w:val="32"/>
          <w:szCs w:val="32"/>
          <w:lang w:bidi="ar-SA"/>
        </w:rPr>
        <w:t>。二是通过问题发现督促银行业金融机构不断</w:t>
      </w:r>
      <w:r w:rsidR="009F4896">
        <w:rPr>
          <w:rFonts w:ascii="FangSong_GB2312" w:eastAsia="FangSong_GB2312" w:hAnsi="仿宋" w:cs="仿宋" w:hint="eastAsia"/>
          <w:kern w:val="2"/>
          <w:sz w:val="32"/>
          <w:szCs w:val="32"/>
          <w:lang w:bidi="ar-SA"/>
        </w:rPr>
        <w:t>改进金融服务。及时分析同质同类投诉纠纷情况，采取调解工作会、工作培训，以及编辑《银行业消费者投诉纠纷典型案例》等形式，加强相互交流学习，积累投诉纠纷</w:t>
      </w:r>
      <w:r w:rsidR="009F4896">
        <w:rPr>
          <w:rFonts w:ascii="FangSong_GB2312" w:eastAsia="FangSong_GB2312" w:hAnsi="仿宋" w:cs="仿宋" w:hint="eastAsia"/>
          <w:kern w:val="2"/>
          <w:sz w:val="32"/>
          <w:szCs w:val="32"/>
          <w:lang w:bidi="ar-SA"/>
        </w:rPr>
        <w:lastRenderedPageBreak/>
        <w:t>处理经验和教训。三是在调解及投诉过程中，持续做好日常消费者保护教育工作。结合调解工作，因势利导使消费者的保护意识得到提升，同时也对消费者就相关的金融政策法规、银行业务流程等进行讲解，纠正消费者的一些不合理期待和诉求，对消费者开展责任意识和契约精神相关知识普及。</w:t>
      </w:r>
      <w:r w:rsidR="006F6844">
        <w:rPr>
          <w:rFonts w:ascii="FangSong_GB2312" w:eastAsia="FangSong_GB2312" w:hAnsi="仿宋" w:cs="仿宋" w:hint="eastAsia"/>
          <w:kern w:val="2"/>
          <w:sz w:val="32"/>
          <w:szCs w:val="32"/>
          <w:lang w:bidi="ar-SA"/>
        </w:rPr>
        <w:t>省银调委在每年3.15活动和9月消费者权益保护月，进行宣导工作。</w:t>
      </w:r>
    </w:p>
    <w:p w:rsidR="00C32798" w:rsidRDefault="00C32798" w:rsidP="00C32798">
      <w:pPr>
        <w:ind w:firstLineChars="200" w:firstLine="640"/>
        <w:rPr>
          <w:rFonts w:ascii="FangSong_GB2312" w:eastAsia="FangSong_GB2312" w:hAnsi="仿宋" w:cs="仿宋"/>
          <w:sz w:val="32"/>
          <w:szCs w:val="32"/>
          <w:lang w:val="zh-CN"/>
        </w:rPr>
      </w:pPr>
      <w:r w:rsidRPr="00C32798">
        <w:rPr>
          <w:rFonts w:ascii="FangSong_GB2312" w:eastAsia="FangSong_GB2312" w:hAnsi="仿宋" w:cs="仿宋" w:hint="eastAsia"/>
          <w:sz w:val="32"/>
          <w:szCs w:val="32"/>
          <w:lang w:val="zh-CN"/>
        </w:rPr>
        <w:t>省银调委初步赢得了</w:t>
      </w:r>
      <w:r w:rsidR="00D0294B">
        <w:rPr>
          <w:rFonts w:ascii="FangSong_GB2312" w:eastAsia="FangSong_GB2312" w:hAnsi="仿宋" w:cs="仿宋" w:hint="eastAsia"/>
          <w:sz w:val="32"/>
          <w:szCs w:val="32"/>
          <w:lang w:val="zh-CN"/>
        </w:rPr>
        <w:t>政府部门、</w:t>
      </w:r>
      <w:r w:rsidRPr="00C32798">
        <w:rPr>
          <w:rFonts w:ascii="FangSong_GB2312" w:eastAsia="FangSong_GB2312" w:hAnsi="仿宋" w:cs="仿宋" w:hint="eastAsia"/>
          <w:sz w:val="32"/>
          <w:szCs w:val="32"/>
          <w:lang w:val="zh-CN"/>
        </w:rPr>
        <w:t>银行业和金融消费者的关注与肯定。未来，省银调委将继续为构建和谐的金融环境，加强金融知识普及教育，促进江西经济社会发展而不断努力，做出自身应有的贡献。</w:t>
      </w:r>
    </w:p>
    <w:p w:rsidR="00FE7E35" w:rsidRPr="00C32798" w:rsidRDefault="00FE7E35" w:rsidP="00C32798">
      <w:pPr>
        <w:ind w:firstLineChars="200" w:firstLine="640"/>
        <w:rPr>
          <w:rFonts w:ascii="FangSong_GB2312" w:eastAsia="FangSong_GB2312" w:hAnsi="仿宋" w:cs="仿宋"/>
          <w:sz w:val="32"/>
          <w:szCs w:val="32"/>
          <w:lang w:val="zh-CN"/>
        </w:rPr>
      </w:pPr>
    </w:p>
    <w:p w:rsidR="00C32798" w:rsidRPr="00C32798" w:rsidRDefault="00C32798" w:rsidP="00C32798">
      <w:pPr>
        <w:ind w:firstLineChars="200" w:firstLine="640"/>
        <w:rPr>
          <w:rFonts w:ascii="FangSong_GB2312" w:eastAsia="FangSong_GB2312" w:hAnsi="仿宋" w:cs="仿宋"/>
          <w:sz w:val="32"/>
          <w:szCs w:val="32"/>
          <w:lang w:val="zh-CN"/>
        </w:rPr>
      </w:pPr>
    </w:p>
    <w:sectPr w:rsidR="00C32798" w:rsidRPr="00C32798" w:rsidSect="00C24DF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914" w:rsidRDefault="00EC1914" w:rsidP="00171B3D">
      <w:r>
        <w:separator/>
      </w:r>
    </w:p>
  </w:endnote>
  <w:endnote w:type="continuationSeparator" w:id="0">
    <w:p w:rsidR="00EC1914" w:rsidRDefault="00EC1914" w:rsidP="00171B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7277"/>
      <w:docPartObj>
        <w:docPartGallery w:val="Page Numbers (Bottom of Page)"/>
        <w:docPartUnique/>
      </w:docPartObj>
    </w:sdtPr>
    <w:sdtContent>
      <w:p w:rsidR="00BE096D" w:rsidRDefault="00690C7D">
        <w:pPr>
          <w:pStyle w:val="a4"/>
          <w:jc w:val="center"/>
        </w:pPr>
        <w:fldSimple w:instr=" PAGE   \* MERGEFORMAT ">
          <w:r w:rsidR="005443C4" w:rsidRPr="005443C4">
            <w:rPr>
              <w:noProof/>
              <w:lang w:val="zh-CN"/>
            </w:rPr>
            <w:t>6</w:t>
          </w:r>
        </w:fldSimple>
      </w:p>
    </w:sdtContent>
  </w:sdt>
  <w:p w:rsidR="00BE096D" w:rsidRDefault="00BE09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914" w:rsidRDefault="00EC1914" w:rsidP="00171B3D">
      <w:r>
        <w:separator/>
      </w:r>
    </w:p>
  </w:footnote>
  <w:footnote w:type="continuationSeparator" w:id="0">
    <w:p w:rsidR="00EC1914" w:rsidRDefault="00EC1914" w:rsidP="00171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B3D"/>
    <w:rsid w:val="0004726D"/>
    <w:rsid w:val="00061C7A"/>
    <w:rsid w:val="00072EC7"/>
    <w:rsid w:val="000B16D8"/>
    <w:rsid w:val="000C6851"/>
    <w:rsid w:val="000D26DB"/>
    <w:rsid w:val="000F0E8F"/>
    <w:rsid w:val="001066E8"/>
    <w:rsid w:val="001250BB"/>
    <w:rsid w:val="00141A7B"/>
    <w:rsid w:val="00171B3D"/>
    <w:rsid w:val="001738D3"/>
    <w:rsid w:val="00175495"/>
    <w:rsid w:val="00184DE0"/>
    <w:rsid w:val="00186423"/>
    <w:rsid w:val="001868ED"/>
    <w:rsid w:val="00190743"/>
    <w:rsid w:val="001B725A"/>
    <w:rsid w:val="001C5AB4"/>
    <w:rsid w:val="00252599"/>
    <w:rsid w:val="00317175"/>
    <w:rsid w:val="00317BFA"/>
    <w:rsid w:val="0033376F"/>
    <w:rsid w:val="00371E5B"/>
    <w:rsid w:val="00373504"/>
    <w:rsid w:val="00376D90"/>
    <w:rsid w:val="00377072"/>
    <w:rsid w:val="003B5EB5"/>
    <w:rsid w:val="003D562C"/>
    <w:rsid w:val="00437895"/>
    <w:rsid w:val="00445995"/>
    <w:rsid w:val="00474290"/>
    <w:rsid w:val="00481A36"/>
    <w:rsid w:val="004D236E"/>
    <w:rsid w:val="004E4180"/>
    <w:rsid w:val="005443C4"/>
    <w:rsid w:val="00556ACF"/>
    <w:rsid w:val="005613F6"/>
    <w:rsid w:val="0058201F"/>
    <w:rsid w:val="00582419"/>
    <w:rsid w:val="006358EB"/>
    <w:rsid w:val="0065356E"/>
    <w:rsid w:val="00663114"/>
    <w:rsid w:val="00690C7D"/>
    <w:rsid w:val="006A17BD"/>
    <w:rsid w:val="006A5148"/>
    <w:rsid w:val="006D2089"/>
    <w:rsid w:val="006F6844"/>
    <w:rsid w:val="0076460C"/>
    <w:rsid w:val="007944EC"/>
    <w:rsid w:val="007C4D08"/>
    <w:rsid w:val="007D5A2B"/>
    <w:rsid w:val="007F1F6D"/>
    <w:rsid w:val="00832B24"/>
    <w:rsid w:val="00845A72"/>
    <w:rsid w:val="008501E5"/>
    <w:rsid w:val="0088262D"/>
    <w:rsid w:val="0089775D"/>
    <w:rsid w:val="008A7324"/>
    <w:rsid w:val="008D62CA"/>
    <w:rsid w:val="008E4804"/>
    <w:rsid w:val="00902BE2"/>
    <w:rsid w:val="00927028"/>
    <w:rsid w:val="00965144"/>
    <w:rsid w:val="00972558"/>
    <w:rsid w:val="009B37A3"/>
    <w:rsid w:val="009B61B9"/>
    <w:rsid w:val="009F4896"/>
    <w:rsid w:val="00A560C8"/>
    <w:rsid w:val="00A566A8"/>
    <w:rsid w:val="00A7315D"/>
    <w:rsid w:val="00AA2E55"/>
    <w:rsid w:val="00AD71DC"/>
    <w:rsid w:val="00B866E5"/>
    <w:rsid w:val="00B93C86"/>
    <w:rsid w:val="00BB0B6C"/>
    <w:rsid w:val="00BB7EEF"/>
    <w:rsid w:val="00BE096D"/>
    <w:rsid w:val="00BE24BE"/>
    <w:rsid w:val="00BF0A48"/>
    <w:rsid w:val="00C24DF4"/>
    <w:rsid w:val="00C32798"/>
    <w:rsid w:val="00CA116E"/>
    <w:rsid w:val="00CC021D"/>
    <w:rsid w:val="00CF6451"/>
    <w:rsid w:val="00D0294B"/>
    <w:rsid w:val="00D13630"/>
    <w:rsid w:val="00D15597"/>
    <w:rsid w:val="00D325B9"/>
    <w:rsid w:val="00D32869"/>
    <w:rsid w:val="00D46C2F"/>
    <w:rsid w:val="00D50F0E"/>
    <w:rsid w:val="00D7335B"/>
    <w:rsid w:val="00D77B07"/>
    <w:rsid w:val="00D96893"/>
    <w:rsid w:val="00DA4929"/>
    <w:rsid w:val="00DC5EF6"/>
    <w:rsid w:val="00DC7A98"/>
    <w:rsid w:val="00DD27CB"/>
    <w:rsid w:val="00DF201B"/>
    <w:rsid w:val="00DF4C00"/>
    <w:rsid w:val="00E870D7"/>
    <w:rsid w:val="00EC1914"/>
    <w:rsid w:val="00EC2B7B"/>
    <w:rsid w:val="00EE23BB"/>
    <w:rsid w:val="00F05D60"/>
    <w:rsid w:val="00F56605"/>
    <w:rsid w:val="00F7608C"/>
    <w:rsid w:val="00FE196D"/>
    <w:rsid w:val="00FE7E35"/>
    <w:rsid w:val="00FF7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3D"/>
    <w:pPr>
      <w:widowControl w:val="0"/>
      <w:jc w:val="both"/>
    </w:pPr>
  </w:style>
  <w:style w:type="paragraph" w:styleId="1">
    <w:name w:val="heading 1"/>
    <w:basedOn w:val="a"/>
    <w:next w:val="a"/>
    <w:link w:val="1Char"/>
    <w:uiPriority w:val="9"/>
    <w:qFormat/>
    <w:rsid w:val="00317B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B3D"/>
    <w:rPr>
      <w:sz w:val="18"/>
      <w:szCs w:val="18"/>
    </w:rPr>
  </w:style>
  <w:style w:type="paragraph" w:styleId="a4">
    <w:name w:val="footer"/>
    <w:basedOn w:val="a"/>
    <w:link w:val="Char0"/>
    <w:uiPriority w:val="99"/>
    <w:unhideWhenUsed/>
    <w:rsid w:val="00171B3D"/>
    <w:pPr>
      <w:tabs>
        <w:tab w:val="center" w:pos="4153"/>
        <w:tab w:val="right" w:pos="8306"/>
      </w:tabs>
      <w:snapToGrid w:val="0"/>
      <w:jc w:val="left"/>
    </w:pPr>
    <w:rPr>
      <w:sz w:val="18"/>
      <w:szCs w:val="18"/>
    </w:rPr>
  </w:style>
  <w:style w:type="character" w:customStyle="1" w:styleId="Char0">
    <w:name w:val="页脚 Char"/>
    <w:basedOn w:val="a0"/>
    <w:link w:val="a4"/>
    <w:uiPriority w:val="99"/>
    <w:rsid w:val="00171B3D"/>
    <w:rPr>
      <w:sz w:val="18"/>
      <w:szCs w:val="18"/>
    </w:rPr>
  </w:style>
  <w:style w:type="paragraph" w:customStyle="1" w:styleId="TableParagraph">
    <w:name w:val="Table Paragraph"/>
    <w:basedOn w:val="a"/>
    <w:uiPriority w:val="1"/>
    <w:qFormat/>
    <w:rsid w:val="009B61B9"/>
    <w:pPr>
      <w:autoSpaceDE w:val="0"/>
      <w:autoSpaceDN w:val="0"/>
      <w:jc w:val="left"/>
    </w:pPr>
    <w:rPr>
      <w:rFonts w:ascii="宋体" w:eastAsia="宋体" w:hAnsi="宋体" w:cs="宋体"/>
      <w:kern w:val="0"/>
      <w:sz w:val="22"/>
      <w:lang w:val="zh-CN" w:bidi="zh-CN"/>
    </w:rPr>
  </w:style>
  <w:style w:type="paragraph" w:styleId="a5">
    <w:name w:val="Title"/>
    <w:basedOn w:val="a"/>
    <w:next w:val="a"/>
    <w:link w:val="Char1"/>
    <w:uiPriority w:val="10"/>
    <w:qFormat/>
    <w:rsid w:val="00C3279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C32798"/>
    <w:rPr>
      <w:rFonts w:asciiTheme="majorHAnsi" w:eastAsia="宋体" w:hAnsiTheme="majorHAnsi" w:cstheme="majorBidi"/>
      <w:b/>
      <w:bCs/>
      <w:sz w:val="32"/>
      <w:szCs w:val="32"/>
    </w:rPr>
  </w:style>
  <w:style w:type="character" w:customStyle="1" w:styleId="1Char">
    <w:name w:val="标题 1 Char"/>
    <w:basedOn w:val="a0"/>
    <w:link w:val="1"/>
    <w:uiPriority w:val="9"/>
    <w:rsid w:val="00317BFA"/>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7</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dc:creator>
  <cp:lastModifiedBy>Administrator</cp:lastModifiedBy>
  <cp:revision>31</cp:revision>
  <cp:lastPrinted>2022-08-25T01:31:00Z</cp:lastPrinted>
  <dcterms:created xsi:type="dcterms:W3CDTF">2021-07-19T06:37:00Z</dcterms:created>
  <dcterms:modified xsi:type="dcterms:W3CDTF">2023-03-09T07:44:00Z</dcterms:modified>
</cp:coreProperties>
</file>